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05A6" w14:textId="39676A6E" w:rsidR="00804A0E" w:rsidRDefault="00804A0E" w:rsidP="00804A0E">
      <w:pPr>
        <w:jc w:val="center"/>
        <w:rPr>
          <w:b/>
          <w:bCs/>
          <w:sz w:val="24"/>
          <w:szCs w:val="24"/>
        </w:rPr>
      </w:pPr>
      <w:bookmarkStart w:id="0" w:name="_GoBack"/>
      <w:bookmarkEnd w:id="0"/>
      <w:r>
        <w:rPr>
          <w:b/>
          <w:bCs/>
          <w:sz w:val="24"/>
          <w:szCs w:val="24"/>
        </w:rPr>
        <w:t>DRAFT</w:t>
      </w:r>
    </w:p>
    <w:p w14:paraId="2F11F734" w14:textId="54A63051" w:rsidR="00804A0E" w:rsidRDefault="00804A0E" w:rsidP="00804A0E">
      <w:pPr>
        <w:jc w:val="center"/>
        <w:rPr>
          <w:b/>
          <w:bCs/>
          <w:sz w:val="24"/>
          <w:szCs w:val="24"/>
        </w:rPr>
      </w:pPr>
      <w:r w:rsidRPr="00804A0E">
        <w:rPr>
          <w:b/>
          <w:bCs/>
          <w:sz w:val="24"/>
          <w:szCs w:val="24"/>
        </w:rPr>
        <w:t xml:space="preserve">Declaration </w:t>
      </w:r>
      <w:r w:rsidR="00B9323E">
        <w:rPr>
          <w:b/>
          <w:bCs/>
          <w:sz w:val="24"/>
          <w:szCs w:val="24"/>
        </w:rPr>
        <w:t xml:space="preserve">on </w:t>
      </w:r>
      <w:r w:rsidR="002940E4">
        <w:rPr>
          <w:b/>
          <w:bCs/>
          <w:sz w:val="24"/>
          <w:szCs w:val="24"/>
        </w:rPr>
        <w:t xml:space="preserve">the </w:t>
      </w:r>
      <w:r w:rsidRPr="00804A0E">
        <w:rPr>
          <w:b/>
          <w:bCs/>
          <w:sz w:val="24"/>
          <w:szCs w:val="24"/>
        </w:rPr>
        <w:t>ICJ Advisory Opinion on Obligations of States in Respect of Climate Change</w:t>
      </w:r>
    </w:p>
    <w:p w14:paraId="69E8FD2A" w14:textId="77777777" w:rsidR="00337240" w:rsidRDefault="00337240" w:rsidP="00675EF0">
      <w:pPr>
        <w:rPr>
          <w:b/>
          <w:bCs/>
          <w:sz w:val="24"/>
          <w:szCs w:val="24"/>
        </w:rPr>
      </w:pPr>
    </w:p>
    <w:p w14:paraId="339F3C24" w14:textId="4EB7529C" w:rsidR="00675EF0" w:rsidRPr="00675EF0" w:rsidRDefault="00675EF0" w:rsidP="00675EF0">
      <w:pPr>
        <w:rPr>
          <w:sz w:val="24"/>
          <w:szCs w:val="24"/>
        </w:rPr>
      </w:pPr>
      <w:r w:rsidRPr="00675EF0">
        <w:rPr>
          <w:b/>
          <w:bCs/>
          <w:sz w:val="24"/>
          <w:szCs w:val="24"/>
        </w:rPr>
        <w:t>The Permanent Council of the Organization of American States</w:t>
      </w:r>
    </w:p>
    <w:p w14:paraId="7ED5A7E1" w14:textId="77777777" w:rsidR="00675EF0" w:rsidRPr="00675EF0" w:rsidRDefault="00675EF0" w:rsidP="00675EF0">
      <w:pPr>
        <w:rPr>
          <w:sz w:val="24"/>
          <w:szCs w:val="24"/>
        </w:rPr>
      </w:pPr>
      <w:r w:rsidRPr="00675EF0">
        <w:rPr>
          <w:b/>
          <w:bCs/>
          <w:sz w:val="24"/>
          <w:szCs w:val="24"/>
        </w:rPr>
        <w:t xml:space="preserve">Recalling </w:t>
      </w:r>
      <w:r w:rsidRPr="00675EF0">
        <w:rPr>
          <w:sz w:val="24"/>
          <w:szCs w:val="24"/>
        </w:rPr>
        <w:t>the request by the United Nations General Assembly under Resolution</w:t>
      </w:r>
      <w:r w:rsidRPr="00675EF0">
        <w:rPr>
          <w:rFonts w:ascii="Arial" w:hAnsi="Arial" w:cs="Arial"/>
          <w:sz w:val="24"/>
          <w:szCs w:val="24"/>
        </w:rPr>
        <w:t> </w:t>
      </w:r>
      <w:r w:rsidRPr="00675EF0">
        <w:rPr>
          <w:sz w:val="24"/>
          <w:szCs w:val="24"/>
        </w:rPr>
        <w:t xml:space="preserve">77/276 for an advisory opinion from the International Court of Justice (ICJ) on </w:t>
      </w:r>
      <w:r w:rsidRPr="00675EF0">
        <w:rPr>
          <w:rFonts w:ascii="Aptos" w:hAnsi="Aptos" w:cs="Aptos"/>
          <w:sz w:val="24"/>
          <w:szCs w:val="24"/>
        </w:rPr>
        <w:t>“</w:t>
      </w:r>
      <w:r w:rsidRPr="00675EF0">
        <w:rPr>
          <w:sz w:val="24"/>
          <w:szCs w:val="24"/>
        </w:rPr>
        <w:t>Obligations of States in Respect of Climate Change,</w:t>
      </w:r>
      <w:r w:rsidRPr="00675EF0">
        <w:rPr>
          <w:rFonts w:ascii="Aptos" w:hAnsi="Aptos" w:cs="Aptos"/>
          <w:sz w:val="24"/>
          <w:szCs w:val="24"/>
        </w:rPr>
        <w:t>”</w:t>
      </w:r>
      <w:r w:rsidRPr="00675EF0">
        <w:rPr>
          <w:sz w:val="24"/>
          <w:szCs w:val="24"/>
        </w:rPr>
        <w:t xml:space="preserve"> and noting with appreciation the ICJ</w:t>
      </w:r>
      <w:r w:rsidRPr="00675EF0">
        <w:rPr>
          <w:rFonts w:ascii="Aptos" w:hAnsi="Aptos" w:cs="Aptos"/>
          <w:sz w:val="24"/>
          <w:szCs w:val="24"/>
        </w:rPr>
        <w:t>’</w:t>
      </w:r>
      <w:r w:rsidRPr="00675EF0">
        <w:rPr>
          <w:sz w:val="24"/>
          <w:szCs w:val="24"/>
        </w:rPr>
        <w:t>s delivery on 23</w:t>
      </w:r>
      <w:r w:rsidRPr="00675EF0">
        <w:rPr>
          <w:rFonts w:ascii="Arial" w:hAnsi="Arial" w:cs="Arial"/>
          <w:sz w:val="24"/>
          <w:szCs w:val="24"/>
        </w:rPr>
        <w:t> </w:t>
      </w:r>
      <w:r w:rsidRPr="00675EF0">
        <w:rPr>
          <w:sz w:val="24"/>
          <w:szCs w:val="24"/>
        </w:rPr>
        <w:t>July</w:t>
      </w:r>
      <w:r w:rsidRPr="00675EF0">
        <w:rPr>
          <w:rFonts w:ascii="Arial" w:hAnsi="Arial" w:cs="Arial"/>
          <w:sz w:val="24"/>
          <w:szCs w:val="24"/>
        </w:rPr>
        <w:t> </w:t>
      </w:r>
      <w:r w:rsidRPr="00675EF0">
        <w:rPr>
          <w:sz w:val="24"/>
          <w:szCs w:val="24"/>
        </w:rPr>
        <w:t xml:space="preserve">2025 of an opinion affirming that all States </w:t>
      </w:r>
      <w:r w:rsidRPr="00675EF0">
        <w:rPr>
          <w:rFonts w:ascii="Aptos" w:hAnsi="Aptos" w:cs="Aptos"/>
          <w:sz w:val="24"/>
          <w:szCs w:val="24"/>
        </w:rPr>
        <w:t>“</w:t>
      </w:r>
      <w:r w:rsidRPr="00675EF0">
        <w:rPr>
          <w:sz w:val="24"/>
          <w:szCs w:val="24"/>
        </w:rPr>
        <w:t>have a duty to prevent environmental harm</w:t>
      </w:r>
      <w:r w:rsidRPr="00675EF0">
        <w:rPr>
          <w:rFonts w:ascii="Aptos" w:hAnsi="Aptos" w:cs="Aptos"/>
          <w:sz w:val="24"/>
          <w:szCs w:val="24"/>
        </w:rPr>
        <w:t>”</w:t>
      </w:r>
      <w:r w:rsidRPr="00675EF0">
        <w:rPr>
          <w:sz w:val="24"/>
          <w:szCs w:val="24"/>
        </w:rPr>
        <w:t xml:space="preserve"> by limiting greenhouse</w:t>
      </w:r>
      <w:r w:rsidRPr="00675EF0">
        <w:rPr>
          <w:sz w:val="24"/>
          <w:szCs w:val="24"/>
        </w:rPr>
        <w:noBreakHyphen/>
        <w:t>gas emissions;</w:t>
      </w:r>
    </w:p>
    <w:p w14:paraId="659660D7" w14:textId="72F1C6AF" w:rsidR="00675EF0" w:rsidRPr="00675EF0" w:rsidRDefault="00337240" w:rsidP="00675EF0">
      <w:pPr>
        <w:rPr>
          <w:sz w:val="24"/>
          <w:szCs w:val="24"/>
        </w:rPr>
      </w:pPr>
      <w:r>
        <w:rPr>
          <w:b/>
          <w:bCs/>
          <w:sz w:val="24"/>
          <w:szCs w:val="24"/>
        </w:rPr>
        <w:t xml:space="preserve">ALSO </w:t>
      </w:r>
      <w:r w:rsidR="00675EF0" w:rsidRPr="00675EF0">
        <w:rPr>
          <w:b/>
          <w:bCs/>
          <w:sz w:val="24"/>
          <w:szCs w:val="24"/>
        </w:rPr>
        <w:t>Recalling</w:t>
      </w:r>
      <w:r w:rsidR="00675EF0" w:rsidRPr="00675EF0">
        <w:rPr>
          <w:sz w:val="24"/>
          <w:szCs w:val="24"/>
        </w:rPr>
        <w:t xml:space="preserve"> the Advisory Opinion of the Seabed Disputes Chamber of the International Tribunal for the Law of the Sea of 1</w:t>
      </w:r>
      <w:r w:rsidR="00675EF0" w:rsidRPr="00675EF0">
        <w:rPr>
          <w:rFonts w:ascii="Arial" w:hAnsi="Arial" w:cs="Arial"/>
          <w:sz w:val="24"/>
          <w:szCs w:val="24"/>
        </w:rPr>
        <w:t> </w:t>
      </w:r>
      <w:r w:rsidR="00675EF0" w:rsidRPr="00675EF0">
        <w:rPr>
          <w:sz w:val="24"/>
          <w:szCs w:val="24"/>
        </w:rPr>
        <w:t>February</w:t>
      </w:r>
      <w:r w:rsidR="00675EF0" w:rsidRPr="00675EF0">
        <w:rPr>
          <w:rFonts w:ascii="Arial" w:hAnsi="Arial" w:cs="Arial"/>
          <w:sz w:val="24"/>
          <w:szCs w:val="24"/>
        </w:rPr>
        <w:t> </w:t>
      </w:r>
      <w:r w:rsidR="00675EF0" w:rsidRPr="00675EF0">
        <w:rPr>
          <w:sz w:val="24"/>
          <w:szCs w:val="24"/>
        </w:rPr>
        <w:t>2011, which under UNCLOS Articles</w:t>
      </w:r>
      <w:r w:rsidR="00675EF0" w:rsidRPr="00675EF0">
        <w:rPr>
          <w:rFonts w:ascii="Arial" w:hAnsi="Arial" w:cs="Arial"/>
          <w:sz w:val="24"/>
          <w:szCs w:val="24"/>
        </w:rPr>
        <w:t> </w:t>
      </w:r>
      <w:r w:rsidR="00675EF0" w:rsidRPr="00675EF0">
        <w:rPr>
          <w:sz w:val="24"/>
          <w:szCs w:val="24"/>
        </w:rPr>
        <w:t>192 and</w:t>
      </w:r>
      <w:r w:rsidR="00675EF0" w:rsidRPr="00675EF0">
        <w:rPr>
          <w:rFonts w:ascii="Arial" w:hAnsi="Arial" w:cs="Arial"/>
          <w:sz w:val="24"/>
          <w:szCs w:val="24"/>
        </w:rPr>
        <w:t> </w:t>
      </w:r>
      <w:r w:rsidR="00675EF0" w:rsidRPr="00675EF0">
        <w:rPr>
          <w:sz w:val="24"/>
          <w:szCs w:val="24"/>
        </w:rPr>
        <w:t>194 affirmed States</w:t>
      </w:r>
      <w:r w:rsidR="00675EF0" w:rsidRPr="00675EF0">
        <w:rPr>
          <w:rFonts w:ascii="Aptos" w:hAnsi="Aptos" w:cs="Aptos"/>
          <w:sz w:val="24"/>
          <w:szCs w:val="24"/>
        </w:rPr>
        <w:t>’</w:t>
      </w:r>
      <w:r w:rsidR="00675EF0" w:rsidRPr="00675EF0">
        <w:rPr>
          <w:sz w:val="24"/>
          <w:szCs w:val="24"/>
        </w:rPr>
        <w:t xml:space="preserve"> due</w:t>
      </w:r>
      <w:r w:rsidR="00675EF0" w:rsidRPr="00675EF0">
        <w:rPr>
          <w:sz w:val="24"/>
          <w:szCs w:val="24"/>
        </w:rPr>
        <w:noBreakHyphen/>
        <w:t>diligence obligations to prevent marine pollution, protect rare or fragile ecosystems, and adopt a precautionary approach to environmental harm;</w:t>
      </w:r>
    </w:p>
    <w:p w14:paraId="550E0CEB" w14:textId="461F0EA6" w:rsidR="00675EF0" w:rsidRPr="00675EF0" w:rsidRDefault="00675EF0" w:rsidP="00675EF0">
      <w:pPr>
        <w:rPr>
          <w:sz w:val="24"/>
          <w:szCs w:val="24"/>
        </w:rPr>
      </w:pPr>
      <w:r w:rsidRPr="00675EF0">
        <w:rPr>
          <w:b/>
          <w:bCs/>
          <w:sz w:val="24"/>
          <w:szCs w:val="24"/>
        </w:rPr>
        <w:t>Recalling</w:t>
      </w:r>
      <w:r w:rsidRPr="00675EF0">
        <w:rPr>
          <w:sz w:val="24"/>
          <w:szCs w:val="24"/>
        </w:rPr>
        <w:t xml:space="preserve"> the Seabed Disputes Chamber’s Advisory Opinion of 21</w:t>
      </w:r>
      <w:r w:rsidRPr="00675EF0">
        <w:rPr>
          <w:rFonts w:ascii="Arial" w:hAnsi="Arial" w:cs="Arial"/>
          <w:sz w:val="24"/>
          <w:szCs w:val="24"/>
        </w:rPr>
        <w:t> </w:t>
      </w:r>
      <w:r w:rsidRPr="00675EF0">
        <w:rPr>
          <w:sz w:val="24"/>
          <w:szCs w:val="24"/>
        </w:rPr>
        <w:t>May</w:t>
      </w:r>
      <w:r w:rsidRPr="00675EF0">
        <w:rPr>
          <w:rFonts w:ascii="Arial" w:hAnsi="Arial" w:cs="Arial"/>
          <w:sz w:val="24"/>
          <w:szCs w:val="24"/>
        </w:rPr>
        <w:t> </w:t>
      </w:r>
      <w:r w:rsidRPr="00675EF0">
        <w:rPr>
          <w:sz w:val="24"/>
          <w:szCs w:val="24"/>
        </w:rPr>
        <w:t>2024 (Case No.</w:t>
      </w:r>
      <w:r w:rsidRPr="00675EF0">
        <w:rPr>
          <w:rFonts w:ascii="Arial" w:hAnsi="Arial" w:cs="Arial"/>
          <w:sz w:val="24"/>
          <w:szCs w:val="24"/>
        </w:rPr>
        <w:t> </w:t>
      </w:r>
      <w:r w:rsidRPr="00675EF0">
        <w:rPr>
          <w:sz w:val="24"/>
          <w:szCs w:val="24"/>
        </w:rPr>
        <w:t xml:space="preserve">31), which concluded that States Parties to UNCLOS must </w:t>
      </w:r>
      <w:r w:rsidRPr="00675EF0">
        <w:rPr>
          <w:rFonts w:ascii="Aptos" w:hAnsi="Aptos" w:cs="Aptos"/>
          <w:sz w:val="24"/>
          <w:szCs w:val="24"/>
        </w:rPr>
        <w:t>“</w:t>
      </w:r>
      <w:r w:rsidRPr="00675EF0">
        <w:rPr>
          <w:sz w:val="24"/>
          <w:szCs w:val="24"/>
        </w:rPr>
        <w:t>take all necessary measures to prevent, reduce and control marine pollution from anthropogenic greenhouse</w:t>
      </w:r>
      <w:r w:rsidRPr="00675EF0">
        <w:rPr>
          <w:sz w:val="24"/>
          <w:szCs w:val="24"/>
        </w:rPr>
        <w:noBreakHyphen/>
        <w:t>gas emissions,</w:t>
      </w:r>
      <w:r w:rsidRPr="00675EF0">
        <w:rPr>
          <w:rFonts w:ascii="Aptos" w:hAnsi="Aptos" w:cs="Aptos"/>
          <w:sz w:val="24"/>
          <w:szCs w:val="24"/>
        </w:rPr>
        <w:t>”</w:t>
      </w:r>
      <w:r w:rsidRPr="00675EF0">
        <w:rPr>
          <w:sz w:val="24"/>
          <w:szCs w:val="24"/>
        </w:rPr>
        <w:t xml:space="preserve"> and to protect and preserve the marine environment and fragile coastal ecosystems from climate</w:t>
      </w:r>
      <w:r w:rsidRPr="00675EF0">
        <w:rPr>
          <w:sz w:val="24"/>
          <w:szCs w:val="24"/>
        </w:rPr>
        <w:noBreakHyphen/>
        <w:t>change impacts</w:t>
      </w:r>
      <w:r w:rsidR="00CB590E">
        <w:rPr>
          <w:sz w:val="24"/>
          <w:szCs w:val="24"/>
        </w:rPr>
        <w:t>;</w:t>
      </w:r>
    </w:p>
    <w:p w14:paraId="17127408" w14:textId="77777777" w:rsidR="00675EF0" w:rsidRPr="00675EF0" w:rsidRDefault="00675EF0" w:rsidP="00675EF0">
      <w:pPr>
        <w:rPr>
          <w:sz w:val="24"/>
          <w:szCs w:val="24"/>
        </w:rPr>
      </w:pPr>
      <w:r w:rsidRPr="00675EF0">
        <w:rPr>
          <w:b/>
          <w:bCs/>
          <w:sz w:val="24"/>
          <w:szCs w:val="24"/>
        </w:rPr>
        <w:t>Mindful</w:t>
      </w:r>
      <w:r w:rsidRPr="00675EF0">
        <w:rPr>
          <w:sz w:val="24"/>
          <w:szCs w:val="24"/>
        </w:rPr>
        <w:t xml:space="preserve"> of Advisory Opinion OC</w:t>
      </w:r>
      <w:r w:rsidRPr="00675EF0">
        <w:rPr>
          <w:sz w:val="24"/>
          <w:szCs w:val="24"/>
        </w:rPr>
        <w:noBreakHyphen/>
        <w:t>23/17 of the Inter</w:t>
      </w:r>
      <w:r w:rsidRPr="00675EF0">
        <w:rPr>
          <w:sz w:val="24"/>
          <w:szCs w:val="24"/>
        </w:rPr>
        <w:noBreakHyphen/>
        <w:t>American Court of Human Rights of 15</w:t>
      </w:r>
      <w:r w:rsidRPr="00675EF0">
        <w:rPr>
          <w:rFonts w:ascii="Arial" w:hAnsi="Arial" w:cs="Arial"/>
          <w:sz w:val="24"/>
          <w:szCs w:val="24"/>
        </w:rPr>
        <w:t> </w:t>
      </w:r>
      <w:r w:rsidRPr="00675EF0">
        <w:rPr>
          <w:sz w:val="24"/>
          <w:szCs w:val="24"/>
        </w:rPr>
        <w:t>November</w:t>
      </w:r>
      <w:r w:rsidRPr="00675EF0">
        <w:rPr>
          <w:rFonts w:ascii="Arial" w:hAnsi="Arial" w:cs="Arial"/>
          <w:sz w:val="24"/>
          <w:szCs w:val="24"/>
        </w:rPr>
        <w:t> </w:t>
      </w:r>
      <w:r w:rsidRPr="00675EF0">
        <w:rPr>
          <w:sz w:val="24"/>
          <w:szCs w:val="24"/>
        </w:rPr>
        <w:t>2017, which recognized the right to a healthy environment as an autonomous human right inseparable from the rights to life and personal integrity, and clarified States</w:t>
      </w:r>
      <w:r w:rsidRPr="00675EF0">
        <w:rPr>
          <w:rFonts w:ascii="Aptos" w:hAnsi="Aptos" w:cs="Aptos"/>
          <w:sz w:val="24"/>
          <w:szCs w:val="24"/>
        </w:rPr>
        <w:t>’</w:t>
      </w:r>
      <w:r w:rsidRPr="00675EF0">
        <w:rPr>
          <w:sz w:val="24"/>
          <w:szCs w:val="24"/>
        </w:rPr>
        <w:t xml:space="preserve"> obligations to prevent transboundary environmental harm under their jurisdiction and effective control;</w:t>
      </w:r>
    </w:p>
    <w:p w14:paraId="39FA1685" w14:textId="55AD7529" w:rsidR="00675EF0" w:rsidRPr="00675EF0" w:rsidRDefault="00675EF0" w:rsidP="00675EF0">
      <w:pPr>
        <w:rPr>
          <w:sz w:val="24"/>
          <w:szCs w:val="24"/>
        </w:rPr>
      </w:pPr>
      <w:r w:rsidRPr="00675EF0">
        <w:rPr>
          <w:b/>
          <w:bCs/>
          <w:sz w:val="24"/>
          <w:szCs w:val="24"/>
        </w:rPr>
        <w:t xml:space="preserve">Recalling </w:t>
      </w:r>
      <w:r w:rsidRPr="00675EF0">
        <w:rPr>
          <w:sz w:val="24"/>
          <w:szCs w:val="24"/>
        </w:rPr>
        <w:t>the Inter</w:t>
      </w:r>
      <w:r w:rsidRPr="00675EF0">
        <w:rPr>
          <w:sz w:val="24"/>
          <w:szCs w:val="24"/>
        </w:rPr>
        <w:noBreakHyphen/>
        <w:t xml:space="preserve">American Court of Human Rights’ Advisory Opinion </w:t>
      </w:r>
      <w:r w:rsidR="00DF4DD0">
        <w:rPr>
          <w:sz w:val="24"/>
          <w:szCs w:val="24"/>
        </w:rPr>
        <w:t xml:space="preserve">No. 32 </w:t>
      </w:r>
      <w:r w:rsidRPr="00675EF0">
        <w:rPr>
          <w:sz w:val="24"/>
          <w:szCs w:val="24"/>
        </w:rPr>
        <w:t>of 8</w:t>
      </w:r>
      <w:r w:rsidRPr="00675EF0">
        <w:rPr>
          <w:rFonts w:ascii="Arial" w:hAnsi="Arial" w:cs="Arial"/>
          <w:sz w:val="24"/>
          <w:szCs w:val="24"/>
        </w:rPr>
        <w:t> </w:t>
      </w:r>
      <w:r w:rsidRPr="00675EF0">
        <w:rPr>
          <w:sz w:val="24"/>
          <w:szCs w:val="24"/>
        </w:rPr>
        <w:t>July</w:t>
      </w:r>
      <w:r w:rsidRPr="00675EF0">
        <w:rPr>
          <w:rFonts w:ascii="Arial" w:hAnsi="Arial" w:cs="Arial"/>
          <w:sz w:val="24"/>
          <w:szCs w:val="24"/>
        </w:rPr>
        <w:t> </w:t>
      </w:r>
      <w:r w:rsidRPr="00675EF0">
        <w:rPr>
          <w:sz w:val="24"/>
          <w:szCs w:val="24"/>
        </w:rPr>
        <w:t xml:space="preserve">2025 on the Climate Emergency, which provides a </w:t>
      </w:r>
      <w:r w:rsidR="00CB590E">
        <w:rPr>
          <w:sz w:val="24"/>
          <w:szCs w:val="24"/>
        </w:rPr>
        <w:t>rights-based</w:t>
      </w:r>
      <w:r w:rsidRPr="00675EF0">
        <w:rPr>
          <w:sz w:val="24"/>
          <w:szCs w:val="24"/>
        </w:rPr>
        <w:t xml:space="preserve"> blueprint for climate action and underscores that States must integrate human</w:t>
      </w:r>
      <w:r w:rsidRPr="00675EF0">
        <w:rPr>
          <w:sz w:val="24"/>
          <w:szCs w:val="24"/>
        </w:rPr>
        <w:noBreakHyphen/>
        <w:t>rights obligations into all measures to mitigate and adapt to climate change</w:t>
      </w:r>
      <w:r w:rsidR="00783CAA">
        <w:rPr>
          <w:sz w:val="24"/>
          <w:szCs w:val="24"/>
        </w:rPr>
        <w:t>;</w:t>
      </w:r>
    </w:p>
    <w:p w14:paraId="4A3ECE53" w14:textId="3FBB0515" w:rsidR="00675EF0" w:rsidRPr="00675EF0" w:rsidRDefault="00675EF0" w:rsidP="00675EF0">
      <w:pPr>
        <w:rPr>
          <w:sz w:val="24"/>
          <w:szCs w:val="24"/>
        </w:rPr>
      </w:pPr>
      <w:r w:rsidRPr="00675EF0">
        <w:rPr>
          <w:b/>
          <w:bCs/>
          <w:sz w:val="24"/>
          <w:szCs w:val="24"/>
        </w:rPr>
        <w:t xml:space="preserve">Noting </w:t>
      </w:r>
      <w:r w:rsidRPr="00675EF0">
        <w:rPr>
          <w:sz w:val="24"/>
          <w:szCs w:val="24"/>
        </w:rPr>
        <w:t xml:space="preserve">that the ICJ confirmed—drawing on treaties from the UNFCCC to the Paris Agreement and customary international law—that States must set </w:t>
      </w:r>
      <w:r w:rsidR="00237C12">
        <w:rPr>
          <w:sz w:val="24"/>
          <w:szCs w:val="24"/>
        </w:rPr>
        <w:t>science-based</w:t>
      </w:r>
      <w:r w:rsidRPr="00675EF0">
        <w:rPr>
          <w:sz w:val="24"/>
          <w:szCs w:val="24"/>
        </w:rPr>
        <w:t xml:space="preserve"> mitigation targets, conduct robust environmental impact assessments, adopt adaptation measures, and cooperate through finance and technology transfer;</w:t>
      </w:r>
    </w:p>
    <w:p w14:paraId="667E101B" w14:textId="77777777" w:rsidR="00675EF0" w:rsidRPr="00675EF0" w:rsidRDefault="00675EF0" w:rsidP="00675EF0">
      <w:pPr>
        <w:rPr>
          <w:sz w:val="24"/>
          <w:szCs w:val="24"/>
        </w:rPr>
      </w:pPr>
      <w:r w:rsidRPr="00675EF0">
        <w:rPr>
          <w:b/>
          <w:bCs/>
          <w:sz w:val="24"/>
          <w:szCs w:val="24"/>
        </w:rPr>
        <w:t>Acknowledging</w:t>
      </w:r>
      <w:r w:rsidRPr="00675EF0">
        <w:rPr>
          <w:sz w:val="24"/>
          <w:szCs w:val="24"/>
        </w:rPr>
        <w:t xml:space="preserve"> the ICJ’s finding that failure to meet these obligations constitutes an “internationally wrongful act,” giving rise to duties of cessation, guarantees of non</w:t>
      </w:r>
      <w:r w:rsidRPr="00675EF0">
        <w:rPr>
          <w:sz w:val="24"/>
          <w:szCs w:val="24"/>
        </w:rPr>
        <w:noBreakHyphen/>
        <w:t>repetition, and reparations to those States and peoples—particularly small island and low</w:t>
      </w:r>
      <w:r w:rsidRPr="00675EF0">
        <w:rPr>
          <w:sz w:val="24"/>
          <w:szCs w:val="24"/>
        </w:rPr>
        <w:noBreakHyphen/>
        <w:t>lying coastal States—suffering loss of life, destruction of property, forced displacement, and existential threats from sea</w:t>
      </w:r>
      <w:r w:rsidRPr="00675EF0">
        <w:rPr>
          <w:sz w:val="24"/>
          <w:szCs w:val="24"/>
        </w:rPr>
        <w:noBreakHyphen/>
        <w:t>level rise and extreme weather;</w:t>
      </w:r>
    </w:p>
    <w:p w14:paraId="0D3CC05E" w14:textId="77777777" w:rsidR="00675EF0" w:rsidRPr="00675EF0" w:rsidRDefault="00675EF0" w:rsidP="00675EF0">
      <w:pPr>
        <w:rPr>
          <w:sz w:val="24"/>
          <w:szCs w:val="24"/>
        </w:rPr>
      </w:pPr>
      <w:r w:rsidRPr="00675EF0">
        <w:rPr>
          <w:b/>
          <w:bCs/>
          <w:sz w:val="24"/>
          <w:szCs w:val="24"/>
        </w:rPr>
        <w:t xml:space="preserve">Recognizing </w:t>
      </w:r>
      <w:r w:rsidRPr="00675EF0">
        <w:rPr>
          <w:sz w:val="24"/>
          <w:szCs w:val="24"/>
        </w:rPr>
        <w:t xml:space="preserve">that the increasing concentration of greenhouse gases poses grave risks to all nations—through more intense hurricanes, floods, droughts, wildfires, and </w:t>
      </w:r>
      <w:r w:rsidRPr="00675EF0">
        <w:rPr>
          <w:sz w:val="24"/>
          <w:szCs w:val="24"/>
        </w:rPr>
        <w:lastRenderedPageBreak/>
        <w:t>transboundary environmental harm—and undermines the fundamental rights to life, health, food security, housing, and culture;</w:t>
      </w:r>
    </w:p>
    <w:p w14:paraId="6EAC807B" w14:textId="15120E13" w:rsidR="00675EF0" w:rsidRPr="00675EF0" w:rsidRDefault="00675EF0" w:rsidP="00675EF0">
      <w:pPr>
        <w:rPr>
          <w:sz w:val="24"/>
          <w:szCs w:val="24"/>
        </w:rPr>
      </w:pPr>
      <w:r w:rsidRPr="00675EF0">
        <w:rPr>
          <w:b/>
          <w:bCs/>
          <w:sz w:val="24"/>
          <w:szCs w:val="24"/>
        </w:rPr>
        <w:t xml:space="preserve">Reaffirming </w:t>
      </w:r>
      <w:r w:rsidRPr="00675EF0">
        <w:rPr>
          <w:sz w:val="24"/>
          <w:szCs w:val="24"/>
        </w:rPr>
        <w:t xml:space="preserve">our shared commitment, under the Charter of the Organization of American States and the </w:t>
      </w:r>
      <w:r w:rsidR="008221B1">
        <w:rPr>
          <w:sz w:val="24"/>
          <w:szCs w:val="24"/>
        </w:rPr>
        <w:t>Inter-American</w:t>
      </w:r>
      <w:r w:rsidRPr="00675EF0">
        <w:rPr>
          <w:sz w:val="24"/>
          <w:szCs w:val="24"/>
        </w:rPr>
        <w:t xml:space="preserve"> Democratic Charter, to the principles of solidarity, peaceful cooperation, and respect for human rights and sustainable development;</w:t>
      </w:r>
    </w:p>
    <w:p w14:paraId="6AC9E093" w14:textId="77777777" w:rsidR="00675EF0" w:rsidRPr="00675EF0" w:rsidRDefault="00675EF0" w:rsidP="00675EF0">
      <w:pPr>
        <w:rPr>
          <w:sz w:val="24"/>
          <w:szCs w:val="24"/>
        </w:rPr>
      </w:pPr>
      <w:r w:rsidRPr="00675EF0">
        <w:rPr>
          <w:b/>
          <w:bCs/>
          <w:sz w:val="24"/>
          <w:szCs w:val="24"/>
        </w:rPr>
        <w:t>DECLARES THAT</w:t>
      </w:r>
      <w:r w:rsidRPr="00675EF0">
        <w:rPr>
          <w:sz w:val="24"/>
          <w:szCs w:val="24"/>
        </w:rPr>
        <w:t>:</w:t>
      </w:r>
    </w:p>
    <w:p w14:paraId="5DB944D6" w14:textId="77777777" w:rsidR="00675EF0" w:rsidRPr="00675EF0" w:rsidRDefault="00675EF0" w:rsidP="00675EF0">
      <w:pPr>
        <w:numPr>
          <w:ilvl w:val="0"/>
          <w:numId w:val="2"/>
        </w:numPr>
        <w:rPr>
          <w:sz w:val="24"/>
          <w:szCs w:val="24"/>
        </w:rPr>
      </w:pPr>
      <w:r w:rsidRPr="00675EF0">
        <w:rPr>
          <w:sz w:val="24"/>
          <w:szCs w:val="24"/>
        </w:rPr>
        <w:t>We welcome the ICJ’s Advisory Opinion of 23</w:t>
      </w:r>
      <w:r w:rsidRPr="00675EF0">
        <w:rPr>
          <w:rFonts w:ascii="Arial" w:hAnsi="Arial" w:cs="Arial"/>
          <w:sz w:val="24"/>
          <w:szCs w:val="24"/>
        </w:rPr>
        <w:t> </w:t>
      </w:r>
      <w:r w:rsidRPr="00675EF0">
        <w:rPr>
          <w:sz w:val="24"/>
          <w:szCs w:val="24"/>
        </w:rPr>
        <w:t>July</w:t>
      </w:r>
      <w:r w:rsidRPr="00675EF0">
        <w:rPr>
          <w:rFonts w:ascii="Arial" w:hAnsi="Arial" w:cs="Arial"/>
          <w:sz w:val="24"/>
          <w:szCs w:val="24"/>
        </w:rPr>
        <w:t> </w:t>
      </w:r>
      <w:r w:rsidRPr="00675EF0">
        <w:rPr>
          <w:sz w:val="24"/>
          <w:szCs w:val="24"/>
        </w:rPr>
        <w:t>2025 as a landmark clarification of international law, strengthening the legal basis for collective and individual State action to address climate change.</w:t>
      </w:r>
    </w:p>
    <w:p w14:paraId="41EC472D" w14:textId="77777777" w:rsidR="00675EF0" w:rsidRDefault="00675EF0" w:rsidP="00675EF0">
      <w:pPr>
        <w:numPr>
          <w:ilvl w:val="0"/>
          <w:numId w:val="2"/>
        </w:numPr>
        <w:rPr>
          <w:sz w:val="24"/>
          <w:szCs w:val="24"/>
        </w:rPr>
      </w:pPr>
      <w:r w:rsidRPr="00675EF0">
        <w:rPr>
          <w:sz w:val="24"/>
          <w:szCs w:val="24"/>
        </w:rPr>
        <w:t>We affirm that greenhouse</w:t>
      </w:r>
      <w:r w:rsidRPr="00675EF0">
        <w:rPr>
          <w:sz w:val="24"/>
          <w:szCs w:val="24"/>
        </w:rPr>
        <w:noBreakHyphen/>
        <w:t>gas emissions constitute a shared global challenge; their adverse effects—including loss of life, destruction of infrastructure, forced migration, and threats to food and water security—transcend borders and demand an urgent, cooperative response.</w:t>
      </w:r>
    </w:p>
    <w:p w14:paraId="77770740" w14:textId="0F694834" w:rsidR="00D15BC3" w:rsidRPr="00D15BC3" w:rsidRDefault="00D15BC3" w:rsidP="00D15BC3">
      <w:pPr>
        <w:pStyle w:val="ListParagraph"/>
        <w:numPr>
          <w:ilvl w:val="0"/>
          <w:numId w:val="2"/>
        </w:numPr>
        <w:rPr>
          <w:sz w:val="24"/>
          <w:szCs w:val="24"/>
        </w:rPr>
      </w:pPr>
      <w:r w:rsidRPr="00D15BC3">
        <w:rPr>
          <w:sz w:val="24"/>
          <w:szCs w:val="24"/>
        </w:rPr>
        <w:t xml:space="preserve">We underline the particular vulnerability of small island and low-lying coastal States—whose very existence is imperilled by rising seas and intensifying storms—and acknowledge that these States bear disproportionate harm while contributing least to historical </w:t>
      </w:r>
      <w:r w:rsidR="00012573">
        <w:rPr>
          <w:sz w:val="24"/>
          <w:szCs w:val="24"/>
        </w:rPr>
        <w:t xml:space="preserve">and present </w:t>
      </w:r>
      <w:r w:rsidRPr="00D15BC3">
        <w:rPr>
          <w:sz w:val="24"/>
          <w:szCs w:val="24"/>
        </w:rPr>
        <w:t>emissions.</w:t>
      </w:r>
    </w:p>
    <w:p w14:paraId="20736570" w14:textId="28EB517B" w:rsidR="00675EF0" w:rsidRPr="00675EF0" w:rsidRDefault="00675EF0" w:rsidP="00675EF0">
      <w:pPr>
        <w:numPr>
          <w:ilvl w:val="0"/>
          <w:numId w:val="2"/>
        </w:numPr>
        <w:rPr>
          <w:sz w:val="24"/>
          <w:szCs w:val="24"/>
        </w:rPr>
      </w:pPr>
      <w:r w:rsidRPr="00675EF0">
        <w:rPr>
          <w:sz w:val="24"/>
          <w:szCs w:val="24"/>
        </w:rPr>
        <w:t>We stress that environmental protection and climate action are indispensable to realizing fundamental human rights, as reinforced by the Inter</w:t>
      </w:r>
      <w:r w:rsidRPr="00675EF0">
        <w:rPr>
          <w:sz w:val="24"/>
          <w:szCs w:val="24"/>
        </w:rPr>
        <w:noBreakHyphen/>
        <w:t xml:space="preserve">American Court’s recognition of a right to a healthy environment and its 2025 blueprint for </w:t>
      </w:r>
      <w:r w:rsidR="003829CE">
        <w:rPr>
          <w:sz w:val="24"/>
          <w:szCs w:val="24"/>
        </w:rPr>
        <w:t>rights-based</w:t>
      </w:r>
      <w:r w:rsidRPr="00675EF0">
        <w:rPr>
          <w:sz w:val="24"/>
          <w:szCs w:val="24"/>
        </w:rPr>
        <w:t xml:space="preserve"> climate action, and as essential to the rights to life, health, and cultural identity.</w:t>
      </w:r>
    </w:p>
    <w:p w14:paraId="0607363C" w14:textId="3D0199E7" w:rsidR="00675EF0" w:rsidRPr="00675EF0" w:rsidRDefault="00675EF0" w:rsidP="00675EF0">
      <w:pPr>
        <w:numPr>
          <w:ilvl w:val="0"/>
          <w:numId w:val="2"/>
        </w:numPr>
        <w:rPr>
          <w:sz w:val="24"/>
          <w:szCs w:val="24"/>
        </w:rPr>
      </w:pPr>
      <w:r w:rsidRPr="00675EF0">
        <w:rPr>
          <w:sz w:val="24"/>
          <w:szCs w:val="24"/>
        </w:rPr>
        <w:t>We call upon all Member States of the OAS to:</w:t>
      </w:r>
      <w:r w:rsidRPr="00675EF0">
        <w:rPr>
          <w:sz w:val="24"/>
          <w:szCs w:val="24"/>
        </w:rPr>
        <w:br/>
        <w:t xml:space="preserve">5.1. Implement </w:t>
      </w:r>
      <w:r w:rsidR="006A3A3C">
        <w:rPr>
          <w:sz w:val="24"/>
          <w:szCs w:val="24"/>
        </w:rPr>
        <w:t>science-based</w:t>
      </w:r>
      <w:r w:rsidRPr="00675EF0">
        <w:rPr>
          <w:sz w:val="24"/>
          <w:szCs w:val="24"/>
        </w:rPr>
        <w:t xml:space="preserve"> mitigation targets and robust adaptation measures in line with UNFCCC and Paris Agreement commitments;</w:t>
      </w:r>
      <w:r w:rsidRPr="00675EF0">
        <w:rPr>
          <w:sz w:val="24"/>
          <w:szCs w:val="24"/>
        </w:rPr>
        <w:br/>
        <w:t>5.2. Conduct thorough environmental impact assessments for all significant development and infrastructure projects;</w:t>
      </w:r>
      <w:r w:rsidRPr="00675EF0">
        <w:rPr>
          <w:sz w:val="24"/>
          <w:szCs w:val="24"/>
        </w:rPr>
        <w:br/>
        <w:t>5.3. Provide and mobilize financial resources, technology transfer, and capacity</w:t>
      </w:r>
      <w:r w:rsidRPr="00675EF0">
        <w:rPr>
          <w:sz w:val="24"/>
          <w:szCs w:val="24"/>
        </w:rPr>
        <w:noBreakHyphen/>
        <w:t>building assistance to vulnerable States;</w:t>
      </w:r>
      <w:r w:rsidRPr="00675EF0">
        <w:rPr>
          <w:sz w:val="24"/>
          <w:szCs w:val="24"/>
        </w:rPr>
        <w:br/>
        <w:t>5.4. Integrate climate and human</w:t>
      </w:r>
      <w:r w:rsidRPr="00675EF0">
        <w:rPr>
          <w:sz w:val="24"/>
          <w:szCs w:val="24"/>
        </w:rPr>
        <w:noBreakHyphen/>
        <w:t>rights considerations into national legislation, planning, and judicial processes.</w:t>
      </w:r>
    </w:p>
    <w:p w14:paraId="3FDE238C" w14:textId="77777777" w:rsidR="00906483" w:rsidRDefault="00675EF0" w:rsidP="00906483">
      <w:pPr>
        <w:numPr>
          <w:ilvl w:val="0"/>
          <w:numId w:val="2"/>
        </w:numPr>
        <w:rPr>
          <w:sz w:val="24"/>
          <w:szCs w:val="24"/>
        </w:rPr>
      </w:pPr>
      <w:r w:rsidRPr="00675EF0">
        <w:rPr>
          <w:sz w:val="24"/>
          <w:szCs w:val="24"/>
        </w:rPr>
        <w:t>We reaffirm our readiness to cooperate with all Member States, and with other regions and international organizations, to ensure that these collective obligations—rooted in ICJ, ITLOS, and Inter</w:t>
      </w:r>
      <w:r w:rsidRPr="00675EF0">
        <w:rPr>
          <w:sz w:val="24"/>
          <w:szCs w:val="24"/>
        </w:rPr>
        <w:noBreakHyphen/>
        <w:t>American Court jurisprudence—are translated into concrete policies and measures that safeguard present and future generations.</w:t>
      </w:r>
    </w:p>
    <w:p w14:paraId="618E5DC9" w14:textId="00FF3B6D" w:rsidR="00657D12" w:rsidRDefault="00906483" w:rsidP="00657D12">
      <w:pPr>
        <w:pStyle w:val="ListParagraph"/>
        <w:numPr>
          <w:ilvl w:val="0"/>
          <w:numId w:val="2"/>
        </w:numPr>
        <w:rPr>
          <w:sz w:val="24"/>
          <w:szCs w:val="24"/>
        </w:rPr>
      </w:pPr>
      <w:r w:rsidRPr="00657D12">
        <w:rPr>
          <w:sz w:val="24"/>
          <w:szCs w:val="24"/>
        </w:rPr>
        <w:t>We urge the OAS Secretary General to:</w:t>
      </w:r>
      <w:r w:rsidRPr="00657D12">
        <w:rPr>
          <w:sz w:val="24"/>
          <w:szCs w:val="24"/>
        </w:rPr>
        <w:br/>
        <w:t xml:space="preserve">1. </w:t>
      </w:r>
      <w:r w:rsidR="00657D12" w:rsidRPr="00657D12">
        <w:rPr>
          <w:sz w:val="24"/>
          <w:szCs w:val="24"/>
        </w:rPr>
        <w:t>Convene an OAS wide High-Level Forum on Climate Justice to review implementation of the ICJ’s recommendations and to promote peer review of national compliance</w:t>
      </w:r>
      <w:r w:rsidR="00657D12">
        <w:rPr>
          <w:sz w:val="24"/>
          <w:szCs w:val="24"/>
        </w:rPr>
        <w:t>; and</w:t>
      </w:r>
    </w:p>
    <w:p w14:paraId="5DC10C20" w14:textId="25FFCC80" w:rsidR="00675EF0" w:rsidRPr="00657D12" w:rsidRDefault="00C45D47" w:rsidP="00C45D47">
      <w:pPr>
        <w:pStyle w:val="ListParagraph"/>
        <w:rPr>
          <w:sz w:val="24"/>
          <w:szCs w:val="24"/>
        </w:rPr>
      </w:pPr>
      <w:r>
        <w:rPr>
          <w:sz w:val="24"/>
          <w:szCs w:val="24"/>
        </w:rPr>
        <w:lastRenderedPageBreak/>
        <w:t xml:space="preserve">2. </w:t>
      </w:r>
      <w:r w:rsidR="00906483" w:rsidRPr="00675EF0">
        <w:rPr>
          <w:sz w:val="24"/>
          <w:szCs w:val="24"/>
        </w:rPr>
        <w:t>Transmit this Declaration to the UN Secretary</w:t>
      </w:r>
      <w:r w:rsidR="00906483" w:rsidRPr="00675EF0">
        <w:rPr>
          <w:sz w:val="24"/>
          <w:szCs w:val="24"/>
        </w:rPr>
        <w:noBreakHyphen/>
        <w:t>General for the attention of the General Assembly, and to request an immediate UNGA plenary debate under Resolution</w:t>
      </w:r>
      <w:r w:rsidR="00906483" w:rsidRPr="00675EF0">
        <w:rPr>
          <w:rFonts w:ascii="Arial" w:hAnsi="Arial" w:cs="Arial"/>
          <w:sz w:val="24"/>
          <w:szCs w:val="24"/>
        </w:rPr>
        <w:t> </w:t>
      </w:r>
      <w:r w:rsidR="00906483" w:rsidRPr="00675EF0">
        <w:rPr>
          <w:sz w:val="24"/>
          <w:szCs w:val="24"/>
        </w:rPr>
        <w:t>77/276</w:t>
      </w:r>
      <w:r>
        <w:rPr>
          <w:sz w:val="24"/>
          <w:szCs w:val="24"/>
        </w:rPr>
        <w:t>.</w:t>
      </w:r>
    </w:p>
    <w:p w14:paraId="283CE3D5" w14:textId="77777777" w:rsidR="00675EF0" w:rsidRDefault="00675EF0" w:rsidP="002940E4">
      <w:pPr>
        <w:rPr>
          <w:sz w:val="24"/>
          <w:szCs w:val="24"/>
        </w:rPr>
      </w:pPr>
    </w:p>
    <w:p w14:paraId="043BED37" w14:textId="77777777" w:rsidR="00675EF0" w:rsidRDefault="00675EF0" w:rsidP="002940E4">
      <w:pPr>
        <w:rPr>
          <w:sz w:val="24"/>
          <w:szCs w:val="24"/>
        </w:rPr>
      </w:pPr>
    </w:p>
    <w:p w14:paraId="70C284F8" w14:textId="77777777" w:rsidR="00675EF0" w:rsidRDefault="00675EF0" w:rsidP="002940E4">
      <w:pPr>
        <w:rPr>
          <w:sz w:val="24"/>
          <w:szCs w:val="24"/>
        </w:rPr>
      </w:pPr>
    </w:p>
    <w:p w14:paraId="0AAA8A2D" w14:textId="77777777" w:rsidR="00675EF0" w:rsidRDefault="00675EF0" w:rsidP="002940E4">
      <w:pPr>
        <w:rPr>
          <w:sz w:val="24"/>
          <w:szCs w:val="24"/>
        </w:rPr>
      </w:pPr>
    </w:p>
    <w:p w14:paraId="12211373" w14:textId="77777777" w:rsidR="00675EF0" w:rsidRDefault="00675EF0" w:rsidP="002940E4">
      <w:pPr>
        <w:rPr>
          <w:sz w:val="24"/>
          <w:szCs w:val="24"/>
        </w:rPr>
      </w:pPr>
    </w:p>
    <w:p w14:paraId="39165CCE" w14:textId="77777777" w:rsidR="00675EF0" w:rsidRDefault="00675EF0" w:rsidP="002940E4">
      <w:pPr>
        <w:rPr>
          <w:sz w:val="24"/>
          <w:szCs w:val="24"/>
        </w:rPr>
      </w:pPr>
    </w:p>
    <w:p w14:paraId="6F209A89" w14:textId="77777777" w:rsidR="00675EF0" w:rsidRDefault="00675EF0" w:rsidP="002940E4">
      <w:pPr>
        <w:rPr>
          <w:sz w:val="24"/>
          <w:szCs w:val="24"/>
        </w:rPr>
      </w:pPr>
    </w:p>
    <w:p w14:paraId="26AFAE7C" w14:textId="77777777" w:rsidR="00675EF0" w:rsidRDefault="00675EF0" w:rsidP="002940E4">
      <w:pPr>
        <w:rPr>
          <w:sz w:val="24"/>
          <w:szCs w:val="24"/>
        </w:rPr>
      </w:pPr>
    </w:p>
    <w:p w14:paraId="027C2ADC" w14:textId="77777777" w:rsidR="00675EF0" w:rsidRDefault="00675EF0" w:rsidP="002940E4">
      <w:pPr>
        <w:rPr>
          <w:sz w:val="24"/>
          <w:szCs w:val="24"/>
        </w:rPr>
      </w:pPr>
    </w:p>
    <w:p w14:paraId="53DE8D65" w14:textId="3CC591EE" w:rsidR="002940E4" w:rsidRPr="002940E4" w:rsidRDefault="002940E4" w:rsidP="002940E4">
      <w:pPr>
        <w:rPr>
          <w:sz w:val="24"/>
          <w:szCs w:val="24"/>
        </w:rPr>
      </w:pPr>
      <w:r w:rsidRPr="002940E4">
        <w:rPr>
          <w:sz w:val="24"/>
          <w:szCs w:val="24"/>
        </w:rPr>
        <w:t>The Permanent Council of the Organization of American States</w:t>
      </w:r>
    </w:p>
    <w:p w14:paraId="022CBA4B" w14:textId="77777777" w:rsidR="00804A0E" w:rsidRPr="00804A0E" w:rsidRDefault="00804A0E" w:rsidP="00804A0E">
      <w:pPr>
        <w:rPr>
          <w:sz w:val="24"/>
          <w:szCs w:val="24"/>
        </w:rPr>
      </w:pPr>
      <w:r w:rsidRPr="00804A0E">
        <w:rPr>
          <w:b/>
          <w:bCs/>
          <w:sz w:val="24"/>
          <w:szCs w:val="24"/>
        </w:rPr>
        <w:t xml:space="preserve">Recalling </w:t>
      </w:r>
      <w:r w:rsidRPr="00804A0E">
        <w:rPr>
          <w:sz w:val="24"/>
          <w:szCs w:val="24"/>
        </w:rPr>
        <w:t>the request by the United Nations General Assembly under Resolution</w:t>
      </w:r>
      <w:r w:rsidRPr="00804A0E">
        <w:rPr>
          <w:rFonts w:ascii="Arial" w:hAnsi="Arial" w:cs="Arial"/>
          <w:sz w:val="24"/>
          <w:szCs w:val="24"/>
        </w:rPr>
        <w:t> </w:t>
      </w:r>
      <w:r w:rsidRPr="00804A0E">
        <w:rPr>
          <w:sz w:val="24"/>
          <w:szCs w:val="24"/>
        </w:rPr>
        <w:t xml:space="preserve">77/276 for an advisory opinion from the International Court of Justice (ICJ) on </w:t>
      </w:r>
      <w:r w:rsidRPr="00804A0E">
        <w:rPr>
          <w:rFonts w:ascii="Aptos" w:hAnsi="Aptos" w:cs="Aptos"/>
          <w:sz w:val="24"/>
          <w:szCs w:val="24"/>
        </w:rPr>
        <w:t>“</w:t>
      </w:r>
      <w:r w:rsidRPr="00804A0E">
        <w:rPr>
          <w:sz w:val="24"/>
          <w:szCs w:val="24"/>
        </w:rPr>
        <w:t>Obligations of States in Respect of Climate Change,</w:t>
      </w:r>
      <w:r w:rsidRPr="00804A0E">
        <w:rPr>
          <w:rFonts w:ascii="Aptos" w:hAnsi="Aptos" w:cs="Aptos"/>
          <w:sz w:val="24"/>
          <w:szCs w:val="24"/>
        </w:rPr>
        <w:t>”</w:t>
      </w:r>
      <w:r w:rsidRPr="00804A0E">
        <w:rPr>
          <w:sz w:val="24"/>
          <w:szCs w:val="24"/>
        </w:rPr>
        <w:t xml:space="preserve"> and noting with appreciation the ICJ</w:t>
      </w:r>
      <w:r w:rsidRPr="00804A0E">
        <w:rPr>
          <w:rFonts w:ascii="Aptos" w:hAnsi="Aptos" w:cs="Aptos"/>
          <w:sz w:val="24"/>
          <w:szCs w:val="24"/>
        </w:rPr>
        <w:t>’</w:t>
      </w:r>
      <w:r w:rsidRPr="00804A0E">
        <w:rPr>
          <w:sz w:val="24"/>
          <w:szCs w:val="24"/>
        </w:rPr>
        <w:t>s delivery on 23</w:t>
      </w:r>
      <w:r w:rsidRPr="00804A0E">
        <w:rPr>
          <w:rFonts w:ascii="Arial" w:hAnsi="Arial" w:cs="Arial"/>
          <w:sz w:val="24"/>
          <w:szCs w:val="24"/>
        </w:rPr>
        <w:t> </w:t>
      </w:r>
      <w:r w:rsidRPr="00804A0E">
        <w:rPr>
          <w:sz w:val="24"/>
          <w:szCs w:val="24"/>
        </w:rPr>
        <w:t>July</w:t>
      </w:r>
      <w:r w:rsidRPr="00804A0E">
        <w:rPr>
          <w:rFonts w:ascii="Arial" w:hAnsi="Arial" w:cs="Arial"/>
          <w:sz w:val="24"/>
          <w:szCs w:val="24"/>
        </w:rPr>
        <w:t> </w:t>
      </w:r>
      <w:r w:rsidRPr="00804A0E">
        <w:rPr>
          <w:sz w:val="24"/>
          <w:szCs w:val="24"/>
        </w:rPr>
        <w:t xml:space="preserve">2025 of an opinion affirming that all States </w:t>
      </w:r>
      <w:r w:rsidRPr="00804A0E">
        <w:rPr>
          <w:rFonts w:ascii="Aptos" w:hAnsi="Aptos" w:cs="Aptos"/>
          <w:sz w:val="24"/>
          <w:szCs w:val="24"/>
        </w:rPr>
        <w:t>“</w:t>
      </w:r>
      <w:r w:rsidRPr="00804A0E">
        <w:rPr>
          <w:sz w:val="24"/>
          <w:szCs w:val="24"/>
        </w:rPr>
        <w:t>have a duty to prevent environmental harm</w:t>
      </w:r>
      <w:r w:rsidRPr="00804A0E">
        <w:rPr>
          <w:rFonts w:ascii="Aptos" w:hAnsi="Aptos" w:cs="Aptos"/>
          <w:sz w:val="24"/>
          <w:szCs w:val="24"/>
        </w:rPr>
        <w:t>”</w:t>
      </w:r>
      <w:r w:rsidRPr="00804A0E">
        <w:rPr>
          <w:sz w:val="24"/>
          <w:szCs w:val="24"/>
        </w:rPr>
        <w:t xml:space="preserve"> by limiting greenhouse</w:t>
      </w:r>
      <w:r w:rsidRPr="00804A0E">
        <w:rPr>
          <w:rFonts w:ascii="Cambria Math" w:hAnsi="Cambria Math" w:cs="Cambria Math"/>
          <w:sz w:val="24"/>
          <w:szCs w:val="24"/>
        </w:rPr>
        <w:t>‑</w:t>
      </w:r>
      <w:r w:rsidRPr="00804A0E">
        <w:rPr>
          <w:sz w:val="24"/>
          <w:szCs w:val="24"/>
        </w:rPr>
        <w:t>gas emissions;</w:t>
      </w:r>
    </w:p>
    <w:p w14:paraId="02E45224" w14:textId="77777777" w:rsidR="00804A0E" w:rsidRPr="00804A0E" w:rsidRDefault="00804A0E" w:rsidP="00804A0E">
      <w:pPr>
        <w:rPr>
          <w:sz w:val="24"/>
          <w:szCs w:val="24"/>
        </w:rPr>
      </w:pPr>
      <w:r w:rsidRPr="00804A0E">
        <w:rPr>
          <w:b/>
          <w:bCs/>
          <w:sz w:val="24"/>
          <w:szCs w:val="24"/>
        </w:rPr>
        <w:t>Recalling also</w:t>
      </w:r>
      <w:r w:rsidRPr="00804A0E">
        <w:rPr>
          <w:sz w:val="24"/>
          <w:szCs w:val="24"/>
        </w:rPr>
        <w:t xml:space="preserve"> the Advisory Opinion of the Seabed Disputes Chamber of the International Tribunal for the Law of the Sea of 1</w:t>
      </w:r>
      <w:r w:rsidRPr="00804A0E">
        <w:rPr>
          <w:rFonts w:ascii="Arial" w:hAnsi="Arial" w:cs="Arial"/>
          <w:sz w:val="24"/>
          <w:szCs w:val="24"/>
        </w:rPr>
        <w:t> </w:t>
      </w:r>
      <w:r w:rsidRPr="00804A0E">
        <w:rPr>
          <w:sz w:val="24"/>
          <w:szCs w:val="24"/>
        </w:rPr>
        <w:t>February</w:t>
      </w:r>
      <w:r w:rsidRPr="00804A0E">
        <w:rPr>
          <w:rFonts w:ascii="Arial" w:hAnsi="Arial" w:cs="Arial"/>
          <w:sz w:val="24"/>
          <w:szCs w:val="24"/>
        </w:rPr>
        <w:t> </w:t>
      </w:r>
      <w:r w:rsidRPr="00804A0E">
        <w:rPr>
          <w:sz w:val="24"/>
          <w:szCs w:val="24"/>
        </w:rPr>
        <w:t>2011, which under UNCLOS Articles</w:t>
      </w:r>
      <w:r w:rsidRPr="00804A0E">
        <w:rPr>
          <w:rFonts w:ascii="Arial" w:hAnsi="Arial" w:cs="Arial"/>
          <w:sz w:val="24"/>
          <w:szCs w:val="24"/>
        </w:rPr>
        <w:t> </w:t>
      </w:r>
      <w:r w:rsidRPr="00804A0E">
        <w:rPr>
          <w:sz w:val="24"/>
          <w:szCs w:val="24"/>
        </w:rPr>
        <w:t>192 and</w:t>
      </w:r>
      <w:r w:rsidRPr="00804A0E">
        <w:rPr>
          <w:rFonts w:ascii="Arial" w:hAnsi="Arial" w:cs="Arial"/>
          <w:sz w:val="24"/>
          <w:szCs w:val="24"/>
        </w:rPr>
        <w:t> </w:t>
      </w:r>
      <w:r w:rsidRPr="00804A0E">
        <w:rPr>
          <w:sz w:val="24"/>
          <w:szCs w:val="24"/>
        </w:rPr>
        <w:t>194 affirmed States</w:t>
      </w:r>
      <w:r w:rsidRPr="00804A0E">
        <w:rPr>
          <w:rFonts w:ascii="Aptos" w:hAnsi="Aptos" w:cs="Aptos"/>
          <w:sz w:val="24"/>
          <w:szCs w:val="24"/>
        </w:rPr>
        <w:t>’</w:t>
      </w:r>
      <w:r w:rsidRPr="00804A0E">
        <w:rPr>
          <w:sz w:val="24"/>
          <w:szCs w:val="24"/>
        </w:rPr>
        <w:t xml:space="preserve"> due</w:t>
      </w:r>
      <w:r w:rsidRPr="00804A0E">
        <w:rPr>
          <w:rFonts w:ascii="Cambria Math" w:hAnsi="Cambria Math" w:cs="Cambria Math"/>
          <w:sz w:val="24"/>
          <w:szCs w:val="24"/>
        </w:rPr>
        <w:t>‑</w:t>
      </w:r>
      <w:r w:rsidRPr="00804A0E">
        <w:rPr>
          <w:sz w:val="24"/>
          <w:szCs w:val="24"/>
        </w:rPr>
        <w:t>diligence obligations to prevent marine pollution, protect rare or fragile ecosystems, and adopt a precautionary approach to environmental harm;</w:t>
      </w:r>
    </w:p>
    <w:p w14:paraId="4CE38B66" w14:textId="77777777" w:rsidR="00804A0E" w:rsidRDefault="00804A0E" w:rsidP="00804A0E">
      <w:pPr>
        <w:rPr>
          <w:sz w:val="24"/>
          <w:szCs w:val="24"/>
        </w:rPr>
      </w:pPr>
      <w:r w:rsidRPr="00804A0E">
        <w:rPr>
          <w:b/>
          <w:bCs/>
          <w:sz w:val="24"/>
          <w:szCs w:val="24"/>
        </w:rPr>
        <w:t>Recalling further</w:t>
      </w:r>
      <w:r w:rsidRPr="00804A0E">
        <w:rPr>
          <w:sz w:val="24"/>
          <w:szCs w:val="24"/>
        </w:rPr>
        <w:t xml:space="preserve"> the Advisory Opinion of the Seabed Disputes Chamber of ITLOS of 21</w:t>
      </w:r>
      <w:r w:rsidRPr="00804A0E">
        <w:rPr>
          <w:rFonts w:ascii="Arial" w:hAnsi="Arial" w:cs="Arial"/>
          <w:sz w:val="24"/>
          <w:szCs w:val="24"/>
        </w:rPr>
        <w:t> </w:t>
      </w:r>
      <w:r w:rsidRPr="00804A0E">
        <w:rPr>
          <w:sz w:val="24"/>
          <w:szCs w:val="24"/>
        </w:rPr>
        <w:t>May</w:t>
      </w:r>
      <w:r w:rsidRPr="00804A0E">
        <w:rPr>
          <w:rFonts w:ascii="Arial" w:hAnsi="Arial" w:cs="Arial"/>
          <w:sz w:val="24"/>
          <w:szCs w:val="24"/>
        </w:rPr>
        <w:t> </w:t>
      </w:r>
      <w:r w:rsidRPr="00804A0E">
        <w:rPr>
          <w:sz w:val="24"/>
          <w:szCs w:val="24"/>
        </w:rPr>
        <w:t>2024 (Case No.</w:t>
      </w:r>
      <w:r w:rsidRPr="00804A0E">
        <w:rPr>
          <w:rFonts w:ascii="Arial" w:hAnsi="Arial" w:cs="Arial"/>
          <w:sz w:val="24"/>
          <w:szCs w:val="24"/>
        </w:rPr>
        <w:t> </w:t>
      </w:r>
      <w:r w:rsidRPr="00804A0E">
        <w:rPr>
          <w:sz w:val="24"/>
          <w:szCs w:val="24"/>
        </w:rPr>
        <w:t xml:space="preserve">31), which concluded that States Parties to UNCLOS must </w:t>
      </w:r>
      <w:r w:rsidRPr="00804A0E">
        <w:rPr>
          <w:rFonts w:ascii="Aptos" w:hAnsi="Aptos" w:cs="Aptos"/>
          <w:sz w:val="24"/>
          <w:szCs w:val="24"/>
        </w:rPr>
        <w:t>“</w:t>
      </w:r>
      <w:r w:rsidRPr="00804A0E">
        <w:rPr>
          <w:sz w:val="24"/>
          <w:szCs w:val="24"/>
        </w:rPr>
        <w:t>take all necessary measures to prevent, reduce and control marine pollution from anthropogenic greenhouse</w:t>
      </w:r>
      <w:r w:rsidRPr="00804A0E">
        <w:rPr>
          <w:rFonts w:ascii="Cambria Math" w:hAnsi="Cambria Math" w:cs="Cambria Math"/>
          <w:sz w:val="24"/>
          <w:szCs w:val="24"/>
        </w:rPr>
        <w:t>‑</w:t>
      </w:r>
      <w:r w:rsidRPr="00804A0E">
        <w:rPr>
          <w:sz w:val="24"/>
          <w:szCs w:val="24"/>
        </w:rPr>
        <w:t>gas emissions,</w:t>
      </w:r>
      <w:r w:rsidRPr="00804A0E">
        <w:rPr>
          <w:rFonts w:ascii="Aptos" w:hAnsi="Aptos" w:cs="Aptos"/>
          <w:sz w:val="24"/>
          <w:szCs w:val="24"/>
        </w:rPr>
        <w:t>”</w:t>
      </w:r>
      <w:r w:rsidRPr="00804A0E">
        <w:rPr>
          <w:sz w:val="24"/>
          <w:szCs w:val="24"/>
        </w:rPr>
        <w:t xml:space="preserve"> and to protect and preserve the marine environment and fragile coastal ecosystems from climate</w:t>
      </w:r>
      <w:r w:rsidRPr="00804A0E">
        <w:rPr>
          <w:rFonts w:ascii="Cambria Math" w:hAnsi="Cambria Math" w:cs="Cambria Math"/>
          <w:sz w:val="24"/>
          <w:szCs w:val="24"/>
        </w:rPr>
        <w:t>‑</w:t>
      </w:r>
      <w:r w:rsidRPr="00804A0E">
        <w:rPr>
          <w:sz w:val="24"/>
          <w:szCs w:val="24"/>
        </w:rPr>
        <w:t>change impacts</w:t>
      </w:r>
      <w:r>
        <w:rPr>
          <w:sz w:val="24"/>
          <w:szCs w:val="24"/>
        </w:rPr>
        <w:t>;</w:t>
      </w:r>
    </w:p>
    <w:p w14:paraId="1A0D3556" w14:textId="77777777" w:rsidR="00804A0E" w:rsidRPr="00804A0E" w:rsidRDefault="00804A0E" w:rsidP="00804A0E">
      <w:pPr>
        <w:rPr>
          <w:sz w:val="24"/>
          <w:szCs w:val="24"/>
        </w:rPr>
      </w:pPr>
      <w:r w:rsidRPr="00804A0E">
        <w:rPr>
          <w:b/>
          <w:bCs/>
          <w:sz w:val="24"/>
          <w:szCs w:val="24"/>
        </w:rPr>
        <w:t xml:space="preserve">Mindful </w:t>
      </w:r>
      <w:r w:rsidRPr="00804A0E">
        <w:rPr>
          <w:sz w:val="24"/>
          <w:szCs w:val="24"/>
        </w:rPr>
        <w:t>of Advisory Opinion OC</w:t>
      </w:r>
      <w:r w:rsidRPr="00804A0E">
        <w:rPr>
          <w:rFonts w:ascii="Cambria Math" w:hAnsi="Cambria Math" w:cs="Cambria Math"/>
          <w:sz w:val="24"/>
          <w:szCs w:val="24"/>
        </w:rPr>
        <w:t>‑</w:t>
      </w:r>
      <w:r w:rsidRPr="00804A0E">
        <w:rPr>
          <w:sz w:val="24"/>
          <w:szCs w:val="24"/>
        </w:rPr>
        <w:t>23/17 of the Inter</w:t>
      </w:r>
      <w:r w:rsidRPr="00804A0E">
        <w:rPr>
          <w:rFonts w:ascii="Cambria Math" w:hAnsi="Cambria Math" w:cs="Cambria Math"/>
          <w:sz w:val="24"/>
          <w:szCs w:val="24"/>
        </w:rPr>
        <w:t>‑</w:t>
      </w:r>
      <w:r w:rsidRPr="00804A0E">
        <w:rPr>
          <w:sz w:val="24"/>
          <w:szCs w:val="24"/>
        </w:rPr>
        <w:t>American Court of Human Rights of 15</w:t>
      </w:r>
      <w:r w:rsidRPr="00804A0E">
        <w:rPr>
          <w:rFonts w:ascii="Arial" w:hAnsi="Arial" w:cs="Arial"/>
          <w:sz w:val="24"/>
          <w:szCs w:val="24"/>
        </w:rPr>
        <w:t> </w:t>
      </w:r>
      <w:r w:rsidRPr="00804A0E">
        <w:rPr>
          <w:sz w:val="24"/>
          <w:szCs w:val="24"/>
        </w:rPr>
        <w:t>November</w:t>
      </w:r>
      <w:r w:rsidRPr="00804A0E">
        <w:rPr>
          <w:rFonts w:ascii="Arial" w:hAnsi="Arial" w:cs="Arial"/>
          <w:sz w:val="24"/>
          <w:szCs w:val="24"/>
        </w:rPr>
        <w:t> </w:t>
      </w:r>
      <w:r w:rsidRPr="00804A0E">
        <w:rPr>
          <w:sz w:val="24"/>
          <w:szCs w:val="24"/>
        </w:rPr>
        <w:t>2017, which recognized the right to a healthy environment as an autonomous human right inseparable from the rights to life and personal integrity, and clarified States</w:t>
      </w:r>
      <w:r w:rsidRPr="00804A0E">
        <w:rPr>
          <w:rFonts w:ascii="Aptos" w:hAnsi="Aptos" w:cs="Aptos"/>
          <w:sz w:val="24"/>
          <w:szCs w:val="24"/>
        </w:rPr>
        <w:t>’</w:t>
      </w:r>
      <w:r w:rsidRPr="00804A0E">
        <w:rPr>
          <w:sz w:val="24"/>
          <w:szCs w:val="24"/>
        </w:rPr>
        <w:t xml:space="preserve"> obligations to prevent transboundary environmental harm under their jurisdiction and effective control ;</w:t>
      </w:r>
    </w:p>
    <w:p w14:paraId="0222DDE5" w14:textId="154AEAED" w:rsidR="00804A0E" w:rsidRPr="00804A0E" w:rsidRDefault="00804A0E" w:rsidP="00804A0E">
      <w:pPr>
        <w:rPr>
          <w:sz w:val="24"/>
          <w:szCs w:val="24"/>
        </w:rPr>
      </w:pPr>
      <w:r w:rsidRPr="00804A0E">
        <w:rPr>
          <w:b/>
          <w:bCs/>
          <w:sz w:val="24"/>
          <w:szCs w:val="24"/>
        </w:rPr>
        <w:t xml:space="preserve">Noting </w:t>
      </w:r>
      <w:r w:rsidRPr="00804A0E">
        <w:rPr>
          <w:sz w:val="24"/>
          <w:szCs w:val="24"/>
        </w:rPr>
        <w:t>that the ICJ confirmed—drawing on treaties from the UNFCCC to the Paris Agreement and customary international law—that States must set science</w:t>
      </w:r>
      <w:r w:rsidRPr="00804A0E">
        <w:rPr>
          <w:rFonts w:ascii="Cambria Math" w:hAnsi="Cambria Math" w:cs="Cambria Math"/>
          <w:sz w:val="24"/>
          <w:szCs w:val="24"/>
        </w:rPr>
        <w:t>‑</w:t>
      </w:r>
      <w:r w:rsidRPr="00804A0E">
        <w:rPr>
          <w:sz w:val="24"/>
          <w:szCs w:val="24"/>
        </w:rPr>
        <w:t>based mitigation targets, conduct robust environmental impact assessments, adopt adaptation measures, and cooperate through finance and technology transfer</w:t>
      </w:r>
      <w:r w:rsidR="001A362E">
        <w:rPr>
          <w:sz w:val="24"/>
          <w:szCs w:val="24"/>
        </w:rPr>
        <w:t>;</w:t>
      </w:r>
    </w:p>
    <w:p w14:paraId="43B1A6EA" w14:textId="77777777" w:rsidR="00804A0E" w:rsidRPr="00804A0E" w:rsidRDefault="00804A0E" w:rsidP="00804A0E">
      <w:pPr>
        <w:rPr>
          <w:sz w:val="24"/>
          <w:szCs w:val="24"/>
        </w:rPr>
      </w:pPr>
      <w:r w:rsidRPr="00804A0E">
        <w:rPr>
          <w:b/>
          <w:bCs/>
          <w:sz w:val="24"/>
          <w:szCs w:val="24"/>
        </w:rPr>
        <w:lastRenderedPageBreak/>
        <w:t>Acknowledging</w:t>
      </w:r>
      <w:r w:rsidRPr="00804A0E">
        <w:rPr>
          <w:sz w:val="24"/>
          <w:szCs w:val="24"/>
        </w:rPr>
        <w:t xml:space="preserve"> the ICJ’s finding that failure to meet these obligations constitutes an “internationally wrongful act,” giving rise to duties of cessation, guarantees of non</w:t>
      </w:r>
      <w:r w:rsidRPr="00804A0E">
        <w:rPr>
          <w:rFonts w:ascii="Cambria Math" w:hAnsi="Cambria Math" w:cs="Cambria Math"/>
          <w:sz w:val="24"/>
          <w:szCs w:val="24"/>
        </w:rPr>
        <w:t>‑</w:t>
      </w:r>
      <w:r w:rsidRPr="00804A0E">
        <w:rPr>
          <w:sz w:val="24"/>
          <w:szCs w:val="24"/>
        </w:rPr>
        <w:t>repetition, and reparations to those States and peoples</w:t>
      </w:r>
      <w:r w:rsidRPr="00804A0E">
        <w:rPr>
          <w:rFonts w:ascii="Aptos" w:hAnsi="Aptos" w:cs="Aptos"/>
          <w:sz w:val="24"/>
          <w:szCs w:val="24"/>
        </w:rPr>
        <w:t>—</w:t>
      </w:r>
      <w:r w:rsidRPr="00804A0E">
        <w:rPr>
          <w:sz w:val="24"/>
          <w:szCs w:val="24"/>
        </w:rPr>
        <w:t>particularly small island and low</w:t>
      </w:r>
      <w:r w:rsidRPr="00804A0E">
        <w:rPr>
          <w:rFonts w:ascii="Cambria Math" w:hAnsi="Cambria Math" w:cs="Cambria Math"/>
          <w:sz w:val="24"/>
          <w:szCs w:val="24"/>
        </w:rPr>
        <w:t>‑</w:t>
      </w:r>
      <w:r w:rsidRPr="00804A0E">
        <w:rPr>
          <w:sz w:val="24"/>
          <w:szCs w:val="24"/>
        </w:rPr>
        <w:t>lying coastal States</w:t>
      </w:r>
      <w:r w:rsidRPr="00804A0E">
        <w:rPr>
          <w:rFonts w:ascii="Aptos" w:hAnsi="Aptos" w:cs="Aptos"/>
          <w:sz w:val="24"/>
          <w:szCs w:val="24"/>
        </w:rPr>
        <w:t>—</w:t>
      </w:r>
      <w:r w:rsidRPr="00804A0E">
        <w:rPr>
          <w:sz w:val="24"/>
          <w:szCs w:val="24"/>
        </w:rPr>
        <w:t>suffering loss of life, destruction of property, forced displacement, and existential threats from sea</w:t>
      </w:r>
      <w:r w:rsidRPr="00804A0E">
        <w:rPr>
          <w:rFonts w:ascii="Cambria Math" w:hAnsi="Cambria Math" w:cs="Cambria Math"/>
          <w:sz w:val="24"/>
          <w:szCs w:val="24"/>
        </w:rPr>
        <w:t>‑</w:t>
      </w:r>
      <w:r w:rsidRPr="00804A0E">
        <w:rPr>
          <w:sz w:val="24"/>
          <w:szCs w:val="24"/>
        </w:rPr>
        <w:t>level rise and extreme weather ;</w:t>
      </w:r>
    </w:p>
    <w:p w14:paraId="42743652" w14:textId="77777777" w:rsidR="00804A0E" w:rsidRPr="00804A0E" w:rsidRDefault="00804A0E" w:rsidP="00804A0E">
      <w:pPr>
        <w:rPr>
          <w:sz w:val="24"/>
          <w:szCs w:val="24"/>
        </w:rPr>
      </w:pPr>
      <w:r w:rsidRPr="00804A0E">
        <w:rPr>
          <w:b/>
          <w:bCs/>
          <w:sz w:val="24"/>
          <w:szCs w:val="24"/>
        </w:rPr>
        <w:t>Recognizing</w:t>
      </w:r>
      <w:r w:rsidRPr="00804A0E">
        <w:rPr>
          <w:sz w:val="24"/>
          <w:szCs w:val="24"/>
        </w:rPr>
        <w:t xml:space="preserve"> that the increasing concentration of greenhouse gases poses grave risks to all nations—through more intense hurricanes, floods, droughts, wildfires, and transboundary environmental harm—and undermines the fundamental rights to life, health, food security, housing, and culture;</w:t>
      </w:r>
    </w:p>
    <w:p w14:paraId="710275C1" w14:textId="77777777" w:rsidR="00804A0E" w:rsidRPr="00804A0E" w:rsidRDefault="00804A0E" w:rsidP="00804A0E">
      <w:pPr>
        <w:rPr>
          <w:sz w:val="24"/>
          <w:szCs w:val="24"/>
        </w:rPr>
      </w:pPr>
      <w:r w:rsidRPr="00804A0E">
        <w:rPr>
          <w:b/>
          <w:bCs/>
          <w:sz w:val="24"/>
          <w:szCs w:val="24"/>
        </w:rPr>
        <w:t>Reaffirmin</w:t>
      </w:r>
      <w:r w:rsidRPr="00804A0E">
        <w:rPr>
          <w:sz w:val="24"/>
          <w:szCs w:val="24"/>
        </w:rPr>
        <w:t>g our shared commitment, under the Charter of the Organization of American States and the Inter</w:t>
      </w:r>
      <w:r w:rsidRPr="00804A0E">
        <w:rPr>
          <w:rFonts w:ascii="Cambria Math" w:hAnsi="Cambria Math" w:cs="Cambria Math"/>
          <w:sz w:val="24"/>
          <w:szCs w:val="24"/>
        </w:rPr>
        <w:t>‑</w:t>
      </w:r>
      <w:r w:rsidRPr="00804A0E">
        <w:rPr>
          <w:sz w:val="24"/>
          <w:szCs w:val="24"/>
        </w:rPr>
        <w:t>American Democratic Charter, to the principles of solidarity, peaceful cooperation, and respect for human rights and sustainable development;</w:t>
      </w:r>
    </w:p>
    <w:p w14:paraId="066C58F0" w14:textId="73DC1785" w:rsidR="00804A0E" w:rsidRPr="00804A0E" w:rsidRDefault="00804A0E" w:rsidP="00804A0E">
      <w:pPr>
        <w:rPr>
          <w:b/>
          <w:bCs/>
          <w:sz w:val="24"/>
          <w:szCs w:val="24"/>
        </w:rPr>
      </w:pPr>
      <w:r w:rsidRPr="00804A0E">
        <w:rPr>
          <w:b/>
          <w:bCs/>
          <w:sz w:val="24"/>
          <w:szCs w:val="24"/>
        </w:rPr>
        <w:t>DECLARE</w:t>
      </w:r>
      <w:r w:rsidR="002940E4">
        <w:rPr>
          <w:b/>
          <w:bCs/>
          <w:sz w:val="24"/>
          <w:szCs w:val="24"/>
        </w:rPr>
        <w:t>S</w:t>
      </w:r>
      <w:r w:rsidRPr="00804A0E">
        <w:rPr>
          <w:b/>
          <w:bCs/>
          <w:sz w:val="24"/>
          <w:szCs w:val="24"/>
        </w:rPr>
        <w:t xml:space="preserve"> THAT: </w:t>
      </w:r>
    </w:p>
    <w:p w14:paraId="7EA6D8EB" w14:textId="71B18304" w:rsidR="00804A0E" w:rsidRPr="00804A0E" w:rsidRDefault="00804A0E" w:rsidP="00804A0E">
      <w:pPr>
        <w:pStyle w:val="ListParagraph"/>
        <w:numPr>
          <w:ilvl w:val="0"/>
          <w:numId w:val="1"/>
        </w:numPr>
        <w:rPr>
          <w:sz w:val="24"/>
          <w:szCs w:val="24"/>
        </w:rPr>
      </w:pPr>
      <w:r w:rsidRPr="00804A0E">
        <w:rPr>
          <w:sz w:val="24"/>
          <w:szCs w:val="24"/>
        </w:rPr>
        <w:t xml:space="preserve">We </w:t>
      </w:r>
      <w:r>
        <w:rPr>
          <w:sz w:val="24"/>
          <w:szCs w:val="24"/>
        </w:rPr>
        <w:t>w</w:t>
      </w:r>
      <w:r w:rsidRPr="00804A0E">
        <w:rPr>
          <w:sz w:val="24"/>
          <w:szCs w:val="24"/>
        </w:rPr>
        <w:t>elcome the ICJ’s Advisory Opinion of 23</w:t>
      </w:r>
      <w:r w:rsidRPr="00804A0E">
        <w:rPr>
          <w:rFonts w:ascii="Arial" w:hAnsi="Arial" w:cs="Arial"/>
          <w:sz w:val="24"/>
          <w:szCs w:val="24"/>
        </w:rPr>
        <w:t> </w:t>
      </w:r>
      <w:r w:rsidRPr="00804A0E">
        <w:rPr>
          <w:sz w:val="24"/>
          <w:szCs w:val="24"/>
        </w:rPr>
        <w:t>July</w:t>
      </w:r>
      <w:r w:rsidRPr="00804A0E">
        <w:rPr>
          <w:rFonts w:ascii="Arial" w:hAnsi="Arial" w:cs="Arial"/>
          <w:sz w:val="24"/>
          <w:szCs w:val="24"/>
        </w:rPr>
        <w:t> </w:t>
      </w:r>
      <w:r w:rsidRPr="00804A0E">
        <w:rPr>
          <w:sz w:val="24"/>
          <w:szCs w:val="24"/>
        </w:rPr>
        <w:t xml:space="preserve">2025 as a landmark clarification of international law, </w:t>
      </w:r>
      <w:r w:rsidR="00404D29">
        <w:rPr>
          <w:sz w:val="24"/>
          <w:szCs w:val="24"/>
        </w:rPr>
        <w:t>strengthening</w:t>
      </w:r>
      <w:r w:rsidRPr="00804A0E">
        <w:rPr>
          <w:sz w:val="24"/>
          <w:szCs w:val="24"/>
        </w:rPr>
        <w:t xml:space="preserve"> the legal basis for collective and individual State action to address climate change.</w:t>
      </w:r>
    </w:p>
    <w:p w14:paraId="680C65CF" w14:textId="4E1CA169" w:rsidR="00804A0E" w:rsidRPr="00804A0E" w:rsidRDefault="00804A0E" w:rsidP="00804A0E">
      <w:pPr>
        <w:pStyle w:val="ListParagraph"/>
        <w:numPr>
          <w:ilvl w:val="0"/>
          <w:numId w:val="1"/>
        </w:numPr>
        <w:rPr>
          <w:sz w:val="24"/>
          <w:szCs w:val="24"/>
        </w:rPr>
      </w:pPr>
      <w:r w:rsidRPr="00804A0E">
        <w:rPr>
          <w:sz w:val="24"/>
          <w:szCs w:val="24"/>
        </w:rPr>
        <w:t>We underline the particular vulnerability of small island and low</w:t>
      </w:r>
      <w:r w:rsidRPr="00804A0E">
        <w:rPr>
          <w:rFonts w:ascii="Cambria Math" w:hAnsi="Cambria Math" w:cs="Cambria Math"/>
          <w:sz w:val="24"/>
          <w:szCs w:val="24"/>
        </w:rPr>
        <w:t>‑</w:t>
      </w:r>
      <w:r w:rsidRPr="00804A0E">
        <w:rPr>
          <w:sz w:val="24"/>
          <w:szCs w:val="24"/>
        </w:rPr>
        <w:t>lying coastal States</w:t>
      </w:r>
      <w:r w:rsidRPr="00804A0E">
        <w:rPr>
          <w:rFonts w:ascii="Aptos" w:hAnsi="Aptos" w:cs="Aptos"/>
          <w:sz w:val="24"/>
          <w:szCs w:val="24"/>
        </w:rPr>
        <w:t>—</w:t>
      </w:r>
      <w:r w:rsidRPr="00804A0E">
        <w:rPr>
          <w:sz w:val="24"/>
          <w:szCs w:val="24"/>
        </w:rPr>
        <w:t>whose very existence is imperilled by rising seas and intensifying storms</w:t>
      </w:r>
      <w:r w:rsidRPr="00804A0E">
        <w:rPr>
          <w:rFonts w:ascii="Aptos" w:hAnsi="Aptos" w:cs="Aptos"/>
          <w:sz w:val="24"/>
          <w:szCs w:val="24"/>
        </w:rPr>
        <w:t>—</w:t>
      </w:r>
      <w:r w:rsidRPr="00804A0E">
        <w:rPr>
          <w:sz w:val="24"/>
          <w:szCs w:val="24"/>
        </w:rPr>
        <w:t>and acknowledge that these States bear disproportionate harms while having contributed least to historical emissions.</w:t>
      </w:r>
    </w:p>
    <w:p w14:paraId="327E291F" w14:textId="07B81F42" w:rsidR="00804A0E" w:rsidRPr="00804A0E" w:rsidRDefault="00804A0E" w:rsidP="00804A0E">
      <w:pPr>
        <w:pStyle w:val="ListParagraph"/>
        <w:numPr>
          <w:ilvl w:val="0"/>
          <w:numId w:val="1"/>
        </w:numPr>
        <w:rPr>
          <w:sz w:val="24"/>
          <w:szCs w:val="24"/>
        </w:rPr>
      </w:pPr>
      <w:r>
        <w:rPr>
          <w:sz w:val="24"/>
          <w:szCs w:val="24"/>
        </w:rPr>
        <w:t>We a</w:t>
      </w:r>
      <w:r w:rsidRPr="00804A0E">
        <w:rPr>
          <w:sz w:val="24"/>
          <w:szCs w:val="24"/>
        </w:rPr>
        <w:t>ffirm that greenhouse</w:t>
      </w:r>
      <w:r w:rsidRPr="00804A0E">
        <w:rPr>
          <w:rFonts w:ascii="Cambria Math" w:hAnsi="Cambria Math" w:cs="Cambria Math"/>
          <w:sz w:val="24"/>
          <w:szCs w:val="24"/>
        </w:rPr>
        <w:t>‑</w:t>
      </w:r>
      <w:r w:rsidRPr="00804A0E">
        <w:rPr>
          <w:sz w:val="24"/>
          <w:szCs w:val="24"/>
        </w:rPr>
        <w:t>gas emissions constitute a shared global challenge; their adverse effects</w:t>
      </w:r>
      <w:r w:rsidRPr="00804A0E">
        <w:rPr>
          <w:rFonts w:ascii="Aptos" w:hAnsi="Aptos" w:cs="Aptos"/>
          <w:sz w:val="24"/>
          <w:szCs w:val="24"/>
        </w:rPr>
        <w:t>—</w:t>
      </w:r>
      <w:r w:rsidRPr="00804A0E">
        <w:rPr>
          <w:sz w:val="24"/>
          <w:szCs w:val="24"/>
        </w:rPr>
        <w:t>including loss of life, destruction of infrastructure, forced migration, and threats to food and water security</w:t>
      </w:r>
      <w:r w:rsidRPr="00804A0E">
        <w:rPr>
          <w:rFonts w:ascii="Aptos" w:hAnsi="Aptos" w:cs="Aptos"/>
          <w:sz w:val="24"/>
          <w:szCs w:val="24"/>
        </w:rPr>
        <w:t>—</w:t>
      </w:r>
      <w:r w:rsidRPr="00804A0E">
        <w:rPr>
          <w:sz w:val="24"/>
          <w:szCs w:val="24"/>
        </w:rPr>
        <w:t>transcend borders and demand an urgent, cooperative response.</w:t>
      </w:r>
    </w:p>
    <w:p w14:paraId="690671B6" w14:textId="08A35613" w:rsidR="00804A0E" w:rsidRPr="00804A0E" w:rsidRDefault="00804A0E" w:rsidP="00804A0E">
      <w:pPr>
        <w:pStyle w:val="ListParagraph"/>
        <w:numPr>
          <w:ilvl w:val="0"/>
          <w:numId w:val="1"/>
        </w:numPr>
        <w:rPr>
          <w:sz w:val="24"/>
          <w:szCs w:val="24"/>
        </w:rPr>
      </w:pPr>
      <w:r>
        <w:rPr>
          <w:sz w:val="24"/>
          <w:szCs w:val="24"/>
        </w:rPr>
        <w:t>We s</w:t>
      </w:r>
      <w:r w:rsidRPr="00804A0E">
        <w:rPr>
          <w:sz w:val="24"/>
          <w:szCs w:val="24"/>
        </w:rPr>
        <w:t xml:space="preserve">tress that environmental protection and climate action are indispensable to </w:t>
      </w:r>
      <w:r w:rsidR="00D36D3C">
        <w:rPr>
          <w:sz w:val="24"/>
          <w:szCs w:val="24"/>
        </w:rPr>
        <w:t>realizing</w:t>
      </w:r>
      <w:r w:rsidRPr="00804A0E">
        <w:rPr>
          <w:sz w:val="24"/>
          <w:szCs w:val="24"/>
        </w:rPr>
        <w:t xml:space="preserve"> fundamental human rights, as reinforced by the Inter</w:t>
      </w:r>
      <w:r w:rsidRPr="00804A0E">
        <w:rPr>
          <w:rFonts w:ascii="Cambria Math" w:hAnsi="Cambria Math" w:cs="Cambria Math"/>
          <w:sz w:val="24"/>
          <w:szCs w:val="24"/>
        </w:rPr>
        <w:t>‑</w:t>
      </w:r>
      <w:r w:rsidRPr="00804A0E">
        <w:rPr>
          <w:sz w:val="24"/>
          <w:szCs w:val="24"/>
        </w:rPr>
        <w:t>American Court</w:t>
      </w:r>
      <w:r w:rsidRPr="00804A0E">
        <w:rPr>
          <w:rFonts w:ascii="Aptos" w:hAnsi="Aptos" w:cs="Aptos"/>
          <w:sz w:val="24"/>
          <w:szCs w:val="24"/>
        </w:rPr>
        <w:t>’</w:t>
      </w:r>
      <w:r w:rsidRPr="00804A0E">
        <w:rPr>
          <w:sz w:val="24"/>
          <w:szCs w:val="24"/>
        </w:rPr>
        <w:t>s recognition of a right to a healthy environment, and as essential to the rights to life, health, and cultural identity.</w:t>
      </w:r>
    </w:p>
    <w:p w14:paraId="768985C4" w14:textId="55FED0EB" w:rsidR="00804A0E" w:rsidRPr="00804A0E" w:rsidRDefault="00804A0E" w:rsidP="00804A0E">
      <w:pPr>
        <w:pStyle w:val="ListParagraph"/>
        <w:numPr>
          <w:ilvl w:val="0"/>
          <w:numId w:val="1"/>
        </w:numPr>
        <w:rPr>
          <w:sz w:val="24"/>
          <w:szCs w:val="24"/>
        </w:rPr>
      </w:pPr>
      <w:r w:rsidRPr="00804A0E">
        <w:rPr>
          <w:sz w:val="24"/>
          <w:szCs w:val="24"/>
        </w:rPr>
        <w:t xml:space="preserve">We </w:t>
      </w:r>
      <w:r>
        <w:rPr>
          <w:sz w:val="24"/>
          <w:szCs w:val="24"/>
        </w:rPr>
        <w:t>c</w:t>
      </w:r>
      <w:r w:rsidRPr="00804A0E">
        <w:rPr>
          <w:sz w:val="24"/>
          <w:szCs w:val="24"/>
        </w:rPr>
        <w:t>all upon all Member States of the OAS to:</w:t>
      </w:r>
    </w:p>
    <w:p w14:paraId="14DD961C" w14:textId="29DF238F" w:rsidR="00804A0E" w:rsidRPr="00804A0E" w:rsidRDefault="00804A0E" w:rsidP="00804A0E">
      <w:pPr>
        <w:ind w:left="720"/>
        <w:rPr>
          <w:sz w:val="24"/>
          <w:szCs w:val="24"/>
        </w:rPr>
      </w:pPr>
      <w:r w:rsidRPr="00804A0E">
        <w:rPr>
          <w:sz w:val="24"/>
          <w:szCs w:val="24"/>
        </w:rPr>
        <w:t>a. Implement science</w:t>
      </w:r>
      <w:r w:rsidRPr="00804A0E">
        <w:rPr>
          <w:rFonts w:ascii="Cambria Math" w:hAnsi="Cambria Math" w:cs="Cambria Math"/>
          <w:sz w:val="24"/>
          <w:szCs w:val="24"/>
        </w:rPr>
        <w:t>‑</w:t>
      </w:r>
      <w:r w:rsidRPr="00804A0E">
        <w:rPr>
          <w:sz w:val="24"/>
          <w:szCs w:val="24"/>
        </w:rPr>
        <w:t>based mitigation targets and robust adaptation measures in line with UNFCCC and Paris Agreement commitments</w:t>
      </w:r>
      <w:r w:rsidR="00D36D3C">
        <w:rPr>
          <w:sz w:val="24"/>
          <w:szCs w:val="24"/>
        </w:rPr>
        <w:t>.</w:t>
      </w:r>
    </w:p>
    <w:p w14:paraId="13D464D9" w14:textId="4E8BF45F" w:rsidR="00804A0E" w:rsidRPr="00804A0E" w:rsidRDefault="00804A0E" w:rsidP="00804A0E">
      <w:pPr>
        <w:ind w:left="720"/>
        <w:rPr>
          <w:sz w:val="24"/>
          <w:szCs w:val="24"/>
        </w:rPr>
      </w:pPr>
      <w:r w:rsidRPr="00804A0E">
        <w:rPr>
          <w:sz w:val="24"/>
          <w:szCs w:val="24"/>
        </w:rPr>
        <w:t xml:space="preserve">b. Conduct thorough environmental impact assessments for all </w:t>
      </w:r>
      <w:r w:rsidR="00AA16F1">
        <w:rPr>
          <w:sz w:val="24"/>
          <w:szCs w:val="24"/>
        </w:rPr>
        <w:t>significant</w:t>
      </w:r>
      <w:r w:rsidRPr="00804A0E">
        <w:rPr>
          <w:sz w:val="24"/>
          <w:szCs w:val="24"/>
        </w:rPr>
        <w:t xml:space="preserve"> development and infrastructure projects</w:t>
      </w:r>
      <w:r w:rsidR="00AA16F1">
        <w:rPr>
          <w:sz w:val="24"/>
          <w:szCs w:val="24"/>
        </w:rPr>
        <w:t>;</w:t>
      </w:r>
    </w:p>
    <w:p w14:paraId="562DA6E8" w14:textId="22C792C3" w:rsidR="00804A0E" w:rsidRPr="00804A0E" w:rsidRDefault="00804A0E" w:rsidP="00804A0E">
      <w:pPr>
        <w:ind w:left="720"/>
        <w:rPr>
          <w:sz w:val="24"/>
          <w:szCs w:val="24"/>
        </w:rPr>
      </w:pPr>
      <w:r w:rsidRPr="00804A0E">
        <w:rPr>
          <w:sz w:val="24"/>
          <w:szCs w:val="24"/>
        </w:rPr>
        <w:t>c. Provide and mobilize financial resources, technology transfer, and capacity</w:t>
      </w:r>
      <w:r w:rsidRPr="00804A0E">
        <w:rPr>
          <w:rFonts w:ascii="Cambria Math" w:hAnsi="Cambria Math" w:cs="Cambria Math"/>
          <w:sz w:val="24"/>
          <w:szCs w:val="24"/>
        </w:rPr>
        <w:t>‑</w:t>
      </w:r>
      <w:r w:rsidRPr="00804A0E">
        <w:rPr>
          <w:sz w:val="24"/>
          <w:szCs w:val="24"/>
        </w:rPr>
        <w:t>building assistance to vulnerable States</w:t>
      </w:r>
      <w:r w:rsidR="00AA16F1">
        <w:rPr>
          <w:sz w:val="24"/>
          <w:szCs w:val="24"/>
        </w:rPr>
        <w:t>;</w:t>
      </w:r>
    </w:p>
    <w:p w14:paraId="3068F676" w14:textId="77777777" w:rsidR="00804A0E" w:rsidRPr="00804A0E" w:rsidRDefault="00804A0E" w:rsidP="00804A0E">
      <w:pPr>
        <w:ind w:left="720"/>
        <w:rPr>
          <w:sz w:val="24"/>
          <w:szCs w:val="24"/>
        </w:rPr>
      </w:pPr>
      <w:r w:rsidRPr="00804A0E">
        <w:rPr>
          <w:sz w:val="24"/>
          <w:szCs w:val="24"/>
        </w:rPr>
        <w:t>d. Integrate climate and human</w:t>
      </w:r>
      <w:r w:rsidRPr="00804A0E">
        <w:rPr>
          <w:rFonts w:ascii="Cambria Math" w:hAnsi="Cambria Math" w:cs="Cambria Math"/>
          <w:sz w:val="24"/>
          <w:szCs w:val="24"/>
        </w:rPr>
        <w:t>‑</w:t>
      </w:r>
      <w:r w:rsidRPr="00804A0E">
        <w:rPr>
          <w:sz w:val="24"/>
          <w:szCs w:val="24"/>
        </w:rPr>
        <w:t>rights considerations into national legislation, planning, and judicial processes.</w:t>
      </w:r>
    </w:p>
    <w:p w14:paraId="4165C66D" w14:textId="77777777" w:rsidR="00B56872" w:rsidRDefault="00804A0E" w:rsidP="00804A0E">
      <w:pPr>
        <w:ind w:left="720" w:hanging="720"/>
        <w:rPr>
          <w:sz w:val="24"/>
          <w:szCs w:val="24"/>
        </w:rPr>
      </w:pPr>
      <w:r>
        <w:rPr>
          <w:sz w:val="24"/>
          <w:szCs w:val="24"/>
        </w:rPr>
        <w:t>6.</w:t>
      </w:r>
      <w:r>
        <w:rPr>
          <w:sz w:val="24"/>
          <w:szCs w:val="24"/>
        </w:rPr>
        <w:tab/>
      </w:r>
      <w:r w:rsidR="00A95647" w:rsidRPr="00A95647">
        <w:rPr>
          <w:sz w:val="24"/>
          <w:szCs w:val="24"/>
        </w:rPr>
        <w:t>We reaffirm our readiness to cooperate</w:t>
      </w:r>
      <w:r w:rsidR="009D3EDC">
        <w:rPr>
          <w:sz w:val="24"/>
          <w:szCs w:val="24"/>
        </w:rPr>
        <w:t xml:space="preserve"> with all </w:t>
      </w:r>
      <w:r w:rsidR="00B56872">
        <w:rPr>
          <w:sz w:val="24"/>
          <w:szCs w:val="24"/>
        </w:rPr>
        <w:t>member</w:t>
      </w:r>
      <w:r w:rsidR="009D3EDC">
        <w:rPr>
          <w:sz w:val="24"/>
          <w:szCs w:val="24"/>
        </w:rPr>
        <w:t xml:space="preserve"> state</w:t>
      </w:r>
      <w:r w:rsidR="00B56872">
        <w:rPr>
          <w:sz w:val="24"/>
          <w:szCs w:val="24"/>
        </w:rPr>
        <w:t xml:space="preserve">s, </w:t>
      </w:r>
      <w:r w:rsidR="00A95647" w:rsidRPr="00A95647">
        <w:rPr>
          <w:sz w:val="24"/>
          <w:szCs w:val="24"/>
        </w:rPr>
        <w:t xml:space="preserve">and with other regions and international organizations, to ensure that these collective </w:t>
      </w:r>
      <w:r w:rsidR="00A95647" w:rsidRPr="00A95647">
        <w:rPr>
          <w:sz w:val="24"/>
          <w:szCs w:val="24"/>
        </w:rPr>
        <w:lastRenderedPageBreak/>
        <w:t>obligations—rooted in ICJ, ITLOS, and Inter</w:t>
      </w:r>
      <w:r w:rsidR="00A95647" w:rsidRPr="00A95647">
        <w:rPr>
          <w:rFonts w:ascii="Cambria Math" w:hAnsi="Cambria Math" w:cs="Cambria Math"/>
          <w:sz w:val="24"/>
          <w:szCs w:val="24"/>
        </w:rPr>
        <w:t>‑</w:t>
      </w:r>
      <w:r w:rsidR="00A95647" w:rsidRPr="00A95647">
        <w:rPr>
          <w:sz w:val="24"/>
          <w:szCs w:val="24"/>
        </w:rPr>
        <w:t>American Court jurisprudence</w:t>
      </w:r>
      <w:r w:rsidR="00A95647" w:rsidRPr="00A95647">
        <w:rPr>
          <w:rFonts w:ascii="Aptos" w:hAnsi="Aptos" w:cs="Aptos"/>
          <w:sz w:val="24"/>
          <w:szCs w:val="24"/>
        </w:rPr>
        <w:t>—</w:t>
      </w:r>
      <w:r w:rsidR="00A95647" w:rsidRPr="00A95647">
        <w:rPr>
          <w:sz w:val="24"/>
          <w:szCs w:val="24"/>
        </w:rPr>
        <w:t>are translated into concrete policies and measures that safeguard present and future generations.</w:t>
      </w:r>
    </w:p>
    <w:p w14:paraId="1F1762CC" w14:textId="76614933" w:rsidR="00804A0E" w:rsidRPr="00804A0E" w:rsidRDefault="00B56872" w:rsidP="00B56872">
      <w:pPr>
        <w:ind w:left="720" w:hanging="720"/>
        <w:rPr>
          <w:sz w:val="24"/>
          <w:szCs w:val="24"/>
        </w:rPr>
      </w:pPr>
      <w:r>
        <w:rPr>
          <w:sz w:val="24"/>
          <w:szCs w:val="24"/>
        </w:rPr>
        <w:t>7.</w:t>
      </w:r>
      <w:r>
        <w:rPr>
          <w:sz w:val="24"/>
          <w:szCs w:val="24"/>
        </w:rPr>
        <w:tab/>
      </w:r>
      <w:r w:rsidR="00804A0E">
        <w:rPr>
          <w:sz w:val="24"/>
          <w:szCs w:val="24"/>
        </w:rPr>
        <w:t>We u</w:t>
      </w:r>
      <w:r w:rsidR="00804A0E" w:rsidRPr="00804A0E">
        <w:rPr>
          <w:sz w:val="24"/>
          <w:szCs w:val="24"/>
        </w:rPr>
        <w:t xml:space="preserve">rge the </w:t>
      </w:r>
      <w:r>
        <w:rPr>
          <w:sz w:val="24"/>
          <w:szCs w:val="24"/>
        </w:rPr>
        <w:t xml:space="preserve">OAS Secretary General to transmit this Declaration to the Secretary General of the United Nations </w:t>
      </w:r>
      <w:r w:rsidR="00E75BC4">
        <w:rPr>
          <w:sz w:val="24"/>
          <w:szCs w:val="24"/>
        </w:rPr>
        <w:t xml:space="preserve">for the attention of the UN </w:t>
      </w:r>
      <w:r>
        <w:rPr>
          <w:sz w:val="24"/>
          <w:szCs w:val="24"/>
        </w:rPr>
        <w:t>General Assembly.</w:t>
      </w:r>
    </w:p>
    <w:sectPr w:rsidR="00804A0E" w:rsidRPr="00804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5668E"/>
    <w:multiLevelType w:val="multilevel"/>
    <w:tmpl w:val="30EE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50406"/>
    <w:multiLevelType w:val="hybridMultilevel"/>
    <w:tmpl w:val="27E27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271AED"/>
    <w:multiLevelType w:val="multilevel"/>
    <w:tmpl w:val="30EE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0E"/>
    <w:rsid w:val="00012573"/>
    <w:rsid w:val="0005115E"/>
    <w:rsid w:val="000871DD"/>
    <w:rsid w:val="0019677E"/>
    <w:rsid w:val="001A362E"/>
    <w:rsid w:val="00222D7E"/>
    <w:rsid w:val="00237C12"/>
    <w:rsid w:val="00282913"/>
    <w:rsid w:val="002940E4"/>
    <w:rsid w:val="002C65C4"/>
    <w:rsid w:val="00337240"/>
    <w:rsid w:val="003829CE"/>
    <w:rsid w:val="00404D29"/>
    <w:rsid w:val="004B16DA"/>
    <w:rsid w:val="006056E3"/>
    <w:rsid w:val="00626EC2"/>
    <w:rsid w:val="00657D12"/>
    <w:rsid w:val="00675EF0"/>
    <w:rsid w:val="006A3A3C"/>
    <w:rsid w:val="006E2E05"/>
    <w:rsid w:val="00700BC5"/>
    <w:rsid w:val="00783CAA"/>
    <w:rsid w:val="007B38CE"/>
    <w:rsid w:val="00804A0E"/>
    <w:rsid w:val="008221B1"/>
    <w:rsid w:val="008A5412"/>
    <w:rsid w:val="00906483"/>
    <w:rsid w:val="0091213E"/>
    <w:rsid w:val="009C584E"/>
    <w:rsid w:val="009D3EDC"/>
    <w:rsid w:val="00A95647"/>
    <w:rsid w:val="00AA16F1"/>
    <w:rsid w:val="00B56872"/>
    <w:rsid w:val="00B9323E"/>
    <w:rsid w:val="00C046B1"/>
    <w:rsid w:val="00C45D47"/>
    <w:rsid w:val="00C576AF"/>
    <w:rsid w:val="00CB590E"/>
    <w:rsid w:val="00CF3E3D"/>
    <w:rsid w:val="00CF5FC4"/>
    <w:rsid w:val="00D15BC3"/>
    <w:rsid w:val="00D36D3C"/>
    <w:rsid w:val="00DF4DD0"/>
    <w:rsid w:val="00E75BC4"/>
    <w:rsid w:val="00E81F23"/>
    <w:rsid w:val="00ED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3C7FA"/>
  <w15:chartTrackingRefBased/>
  <w15:docId w15:val="{4D8AD133-5885-405B-8419-26F8F74B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ef. de nota al pie2,Nota de pie,referencia nota al pie,Texto de nota al pie,Ref,de nota al pie,Texto nota al pie,Massilia Footnote Reference"/>
    <w:rsid w:val="0019677E"/>
    <w:rPr>
      <w:caps w:val="0"/>
      <w:smallCaps w:val="0"/>
      <w:strike w:val="0"/>
      <w:dstrike w:val="0"/>
      <w:vanish w:val="0"/>
      <w:color w:val="auto"/>
      <w:vertAlign w:val="superscript"/>
    </w:rPr>
  </w:style>
  <w:style w:type="character" w:customStyle="1" w:styleId="Heading1Char">
    <w:name w:val="Heading 1 Char"/>
    <w:basedOn w:val="DefaultParagraphFont"/>
    <w:link w:val="Heading1"/>
    <w:uiPriority w:val="9"/>
    <w:rsid w:val="00804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0E"/>
    <w:rPr>
      <w:rFonts w:eastAsiaTheme="majorEastAsia" w:cstheme="majorBidi"/>
      <w:color w:val="272727" w:themeColor="text1" w:themeTint="D8"/>
    </w:rPr>
  </w:style>
  <w:style w:type="paragraph" w:styleId="Title">
    <w:name w:val="Title"/>
    <w:basedOn w:val="Normal"/>
    <w:next w:val="Normal"/>
    <w:link w:val="TitleChar"/>
    <w:uiPriority w:val="10"/>
    <w:qFormat/>
    <w:rsid w:val="00804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0E"/>
    <w:pPr>
      <w:spacing w:before="160"/>
      <w:jc w:val="center"/>
    </w:pPr>
    <w:rPr>
      <w:i/>
      <w:iCs/>
      <w:color w:val="404040" w:themeColor="text1" w:themeTint="BF"/>
    </w:rPr>
  </w:style>
  <w:style w:type="character" w:customStyle="1" w:styleId="QuoteChar">
    <w:name w:val="Quote Char"/>
    <w:basedOn w:val="DefaultParagraphFont"/>
    <w:link w:val="Quote"/>
    <w:uiPriority w:val="29"/>
    <w:rsid w:val="00804A0E"/>
    <w:rPr>
      <w:i/>
      <w:iCs/>
      <w:color w:val="404040" w:themeColor="text1" w:themeTint="BF"/>
    </w:rPr>
  </w:style>
  <w:style w:type="paragraph" w:styleId="ListParagraph">
    <w:name w:val="List Paragraph"/>
    <w:basedOn w:val="Normal"/>
    <w:uiPriority w:val="34"/>
    <w:qFormat/>
    <w:rsid w:val="00804A0E"/>
    <w:pPr>
      <w:ind w:left="720"/>
      <w:contextualSpacing/>
    </w:pPr>
  </w:style>
  <w:style w:type="character" w:styleId="IntenseEmphasis">
    <w:name w:val="Intense Emphasis"/>
    <w:basedOn w:val="DefaultParagraphFont"/>
    <w:uiPriority w:val="21"/>
    <w:qFormat/>
    <w:rsid w:val="00804A0E"/>
    <w:rPr>
      <w:i/>
      <w:iCs/>
      <w:color w:val="0F4761" w:themeColor="accent1" w:themeShade="BF"/>
    </w:rPr>
  </w:style>
  <w:style w:type="paragraph" w:styleId="IntenseQuote">
    <w:name w:val="Intense Quote"/>
    <w:basedOn w:val="Normal"/>
    <w:next w:val="Normal"/>
    <w:link w:val="IntenseQuoteChar"/>
    <w:uiPriority w:val="30"/>
    <w:qFormat/>
    <w:rsid w:val="00804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0E"/>
    <w:rPr>
      <w:i/>
      <w:iCs/>
      <w:color w:val="0F4761" w:themeColor="accent1" w:themeShade="BF"/>
    </w:rPr>
  </w:style>
  <w:style w:type="character" w:styleId="IntenseReference">
    <w:name w:val="Intense Reference"/>
    <w:basedOn w:val="DefaultParagraphFont"/>
    <w:uiPriority w:val="32"/>
    <w:qFormat/>
    <w:rsid w:val="00804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Ronald Sanders</dc:creator>
  <cp:keywords/>
  <dc:description/>
  <cp:lastModifiedBy>Admin</cp:lastModifiedBy>
  <cp:revision>2</cp:revision>
  <dcterms:created xsi:type="dcterms:W3CDTF">2025-07-23T21:03:00Z</dcterms:created>
  <dcterms:modified xsi:type="dcterms:W3CDTF">2025-07-23T21:03:00Z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6e755b65-bf42-46f6-8a3b-a25c0bb93355</vt:lpwstr>
  </property>
</Properties>
</file>